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8A13" w14:textId="31937191" w:rsidR="009F40FC" w:rsidRPr="009F40FC" w:rsidRDefault="009F40FC" w:rsidP="009F40FC">
      <w:pPr>
        <w:jc w:val="center"/>
        <w:rPr>
          <w:rFonts w:ascii="ＭＳ ゴシック" w:eastAsia="ＭＳ ゴシック" w:hAnsi="ＭＳ ゴシック"/>
          <w:b/>
          <w:bCs/>
          <w:sz w:val="24"/>
          <w:szCs w:val="24"/>
        </w:rPr>
      </w:pPr>
      <w:r w:rsidRPr="009F40FC">
        <w:rPr>
          <w:rFonts w:ascii="ＭＳ ゴシック" w:eastAsia="ＭＳ ゴシック" w:hAnsi="ＭＳ ゴシック" w:hint="eastAsia"/>
          <w:b/>
          <w:bCs/>
          <w:sz w:val="24"/>
          <w:szCs w:val="24"/>
        </w:rPr>
        <w:t>令和２年度　佐賀嬉野ＢＦＴＣ業務報告</w:t>
      </w:r>
    </w:p>
    <w:p w14:paraId="00789156" w14:textId="2C6C3290" w:rsidR="009F40FC" w:rsidRDefault="009F40FC" w:rsidP="009F40FC">
      <w:pPr>
        <w:rPr>
          <w:rFonts w:ascii="ＭＳ ゴシック" w:eastAsia="ＭＳ ゴシック" w:hAnsi="ＭＳ ゴシック"/>
          <w:b/>
          <w:bCs/>
        </w:rPr>
      </w:pPr>
    </w:p>
    <w:p w14:paraId="4DDC7922" w14:textId="77777777" w:rsidR="009F40FC" w:rsidRDefault="009F40FC" w:rsidP="009F40FC">
      <w:pPr>
        <w:rPr>
          <w:rFonts w:ascii="ＭＳ ゴシック" w:eastAsia="ＭＳ ゴシック" w:hAnsi="ＭＳ ゴシック"/>
          <w:b/>
          <w:bCs/>
        </w:rPr>
      </w:pPr>
    </w:p>
    <w:p w14:paraId="49245590" w14:textId="1C1827BD" w:rsidR="009F40FC" w:rsidRPr="005C6905" w:rsidRDefault="00656724" w:rsidP="009F40FC">
      <w:pPr>
        <w:rPr>
          <w:rFonts w:ascii="AR丸ゴシック体M" w:hAnsi="ＭＳ ゴシック"/>
          <w:b/>
          <w:bCs/>
        </w:rPr>
      </w:pPr>
      <w:r>
        <w:rPr>
          <w:rFonts w:ascii="AR丸ゴシック体M" w:hAnsi="ＭＳ ゴシック" w:hint="eastAsia"/>
          <w:b/>
          <w:bCs/>
        </w:rPr>
        <w:t>Ⅰ.</w:t>
      </w:r>
      <w:r w:rsidR="009F40FC" w:rsidRPr="005C6905">
        <w:rPr>
          <w:rFonts w:ascii="AR丸ゴシック体M" w:hAnsi="ＭＳ ゴシック" w:hint="eastAsia"/>
          <w:b/>
          <w:bCs/>
        </w:rPr>
        <w:t>佐賀嬉野ＢＦＴＣ活動費補助事業</w:t>
      </w:r>
    </w:p>
    <w:p w14:paraId="21383393" w14:textId="0D42AD57" w:rsidR="009F40FC" w:rsidRPr="005C6905" w:rsidRDefault="00656724" w:rsidP="009F40FC">
      <w:pPr>
        <w:ind w:firstLineChars="100" w:firstLine="220"/>
        <w:rPr>
          <w:rFonts w:ascii="AR丸ゴシック体M" w:hAnsi="ＭＳ ゴシック"/>
          <w:b/>
          <w:bCs/>
        </w:rPr>
      </w:pPr>
      <w:r>
        <w:rPr>
          <w:rFonts w:ascii="AR丸ゴシック体M" w:hAnsi="ＭＳ ゴシック" w:hint="eastAsia"/>
          <w:b/>
          <w:bCs/>
        </w:rPr>
        <w:t>１.</w:t>
      </w:r>
      <w:r w:rsidR="009F40FC" w:rsidRPr="005C6905">
        <w:rPr>
          <w:rFonts w:ascii="AR丸ゴシック体M" w:hAnsi="ＭＳ ゴシック" w:hint="eastAsia"/>
          <w:b/>
          <w:bCs/>
        </w:rPr>
        <w:t>事業の成果</w:t>
      </w:r>
    </w:p>
    <w:p w14:paraId="0B19BB24" w14:textId="5794CDBB" w:rsidR="00937448" w:rsidRPr="00937448" w:rsidRDefault="00937448" w:rsidP="00937448">
      <w:pPr>
        <w:ind w:firstLineChars="100" w:firstLine="220"/>
        <w:rPr>
          <w:rFonts w:ascii="AR丸ゴシック体M" w:hAnsiTheme="minorHAnsi" w:cstheme="minorBidi"/>
        </w:rPr>
      </w:pPr>
      <w:r w:rsidRPr="00937448">
        <w:rPr>
          <w:rFonts w:ascii="AR丸ゴシック体M" w:hAnsiTheme="minorHAnsi" w:cstheme="minorBidi" w:hint="eastAsia"/>
        </w:rPr>
        <w:t>2020年の観光は、新型コロナ</w:t>
      </w:r>
      <w:r w:rsidR="001F3934">
        <w:rPr>
          <w:rFonts w:ascii="AR丸ゴシック体M" w:hAnsiTheme="minorHAnsi" w:cstheme="minorBidi" w:hint="eastAsia"/>
        </w:rPr>
        <w:t>ウイルス</w:t>
      </w:r>
      <w:r w:rsidRPr="00937448">
        <w:rPr>
          <w:rFonts w:ascii="AR丸ゴシック体M" w:hAnsiTheme="minorHAnsi" w:cstheme="minorBidi" w:hint="eastAsia"/>
        </w:rPr>
        <w:t>感染症の世界的な感染拡大により国際観光客数が激減し、宿泊予約のキャンセルなど大きな打撃を受け</w:t>
      </w:r>
      <w:r w:rsidRPr="005C6905">
        <w:rPr>
          <w:rFonts w:ascii="AR丸ゴシック体M" w:hAnsiTheme="minorHAnsi" w:cstheme="minorBidi" w:hint="eastAsia"/>
        </w:rPr>
        <w:t>た</w:t>
      </w:r>
      <w:r w:rsidRPr="00937448">
        <w:rPr>
          <w:rFonts w:ascii="AR丸ゴシック体M" w:hAnsiTheme="minorHAnsi" w:cstheme="minorBidi" w:hint="eastAsia"/>
        </w:rPr>
        <w:t>。</w:t>
      </w:r>
    </w:p>
    <w:p w14:paraId="5ECEFE7E" w14:textId="1ED7F83F" w:rsidR="00937448" w:rsidRPr="00937448" w:rsidRDefault="00937448" w:rsidP="00937448">
      <w:pPr>
        <w:ind w:firstLineChars="100" w:firstLine="220"/>
        <w:rPr>
          <w:rFonts w:ascii="AR丸ゴシック体M" w:hAnsiTheme="minorHAnsi" w:cstheme="minorBidi"/>
        </w:rPr>
      </w:pPr>
      <w:r w:rsidRPr="00937448">
        <w:rPr>
          <w:rFonts w:ascii="AR丸ゴシック体M" w:hAnsiTheme="minorHAnsi" w:cstheme="minorBidi" w:hint="eastAsia"/>
        </w:rPr>
        <w:t>国内においても入国制限や各国の渡航制限による訪日外国人旅行者数の減少、新型インフルエンザ等対策特別措置法に基づく緊急事態宣言による外出自粛に加え、東京オリンピック・パラリンピック競技大会の延期による大会関係の宿泊や貸切バスのキャンセルなども発生し、観光業への影響は深刻なものとなっている。旅館・ホテル・簡易宿所の倒産件数</w:t>
      </w:r>
      <w:r w:rsidR="00836B46" w:rsidRPr="005C6905">
        <w:rPr>
          <w:rFonts w:ascii="AR丸ゴシック体M" w:hAnsiTheme="minorHAnsi" w:cstheme="minorBidi" w:hint="eastAsia"/>
        </w:rPr>
        <w:t>は</w:t>
      </w:r>
      <w:r w:rsidRPr="00937448">
        <w:rPr>
          <w:rFonts w:ascii="AR丸ゴシック体M" w:hAnsiTheme="minorHAnsi" w:cstheme="minorBidi" w:hint="eastAsia"/>
        </w:rPr>
        <w:t>既に前年１年間の倒産件数を</w:t>
      </w:r>
      <w:r w:rsidRPr="005C6905">
        <w:rPr>
          <w:rFonts w:ascii="AR丸ゴシック体M" w:hAnsiTheme="minorHAnsi" w:cstheme="minorBidi" w:hint="eastAsia"/>
        </w:rPr>
        <w:t>はるかに</w:t>
      </w:r>
      <w:r w:rsidRPr="00937448">
        <w:rPr>
          <w:rFonts w:ascii="AR丸ゴシック体M" w:hAnsiTheme="minorHAnsi" w:cstheme="minorBidi" w:hint="eastAsia"/>
        </w:rPr>
        <w:t>上回っ</w:t>
      </w:r>
      <w:r w:rsidRPr="005C6905">
        <w:rPr>
          <w:rFonts w:ascii="AR丸ゴシック体M" w:hAnsiTheme="minorHAnsi" w:cstheme="minorBidi" w:hint="eastAsia"/>
        </w:rPr>
        <w:t>た</w:t>
      </w:r>
      <w:r w:rsidRPr="00937448">
        <w:rPr>
          <w:rFonts w:ascii="AR丸ゴシック体M" w:hAnsiTheme="minorHAnsi" w:cstheme="minorBidi" w:hint="eastAsia"/>
        </w:rPr>
        <w:t>。</w:t>
      </w:r>
      <w:r w:rsidRPr="005C6905">
        <w:rPr>
          <w:rFonts w:ascii="AR丸ゴシック体M" w:hAnsiTheme="minorHAnsi" w:cstheme="minorBidi" w:hint="eastAsia"/>
        </w:rPr>
        <w:t>これらの倒産は</w:t>
      </w:r>
      <w:r w:rsidRPr="00937448">
        <w:rPr>
          <w:rFonts w:ascii="AR丸ゴシック体M" w:hAnsiTheme="minorHAnsi" w:cstheme="minorBidi" w:hint="eastAsia"/>
        </w:rPr>
        <w:t>、新型コロナ</w:t>
      </w:r>
      <w:r w:rsidR="001F3934">
        <w:rPr>
          <w:rFonts w:ascii="AR丸ゴシック体M" w:hAnsiTheme="minorHAnsi" w:cstheme="minorBidi" w:hint="eastAsia"/>
        </w:rPr>
        <w:t>ウイルス</w:t>
      </w:r>
      <w:r w:rsidRPr="00937448">
        <w:rPr>
          <w:rFonts w:ascii="AR丸ゴシック体M" w:hAnsiTheme="minorHAnsi" w:cstheme="minorBidi" w:hint="eastAsia"/>
        </w:rPr>
        <w:t>感染症の影響</w:t>
      </w:r>
      <w:r w:rsidR="00836B46" w:rsidRPr="005C6905">
        <w:rPr>
          <w:rFonts w:ascii="AR丸ゴシック体M" w:hAnsiTheme="minorHAnsi" w:cstheme="minorBidi" w:hint="eastAsia"/>
        </w:rPr>
        <w:t>によるものが大きい</w:t>
      </w:r>
      <w:r w:rsidRPr="00937448">
        <w:rPr>
          <w:rFonts w:ascii="AR丸ゴシック体M" w:hAnsiTheme="minorHAnsi" w:cstheme="minorBidi" w:hint="eastAsia"/>
        </w:rPr>
        <w:t>。</w:t>
      </w:r>
    </w:p>
    <w:p w14:paraId="0CB69EBA" w14:textId="709FDC7F" w:rsidR="005C6905" w:rsidRPr="005C6905" w:rsidRDefault="00836B46" w:rsidP="00937448">
      <w:pPr>
        <w:rPr>
          <w:rFonts w:ascii="AR丸ゴシック体M" w:hAnsiTheme="minorHAnsi" w:cstheme="minorBidi"/>
        </w:rPr>
      </w:pPr>
      <w:r w:rsidRPr="005C6905">
        <w:rPr>
          <w:rFonts w:ascii="AR丸ゴシック体M" w:hAnsiTheme="minorHAnsi" w:cstheme="minorBidi" w:hint="eastAsia"/>
        </w:rPr>
        <w:t xml:space="preserve">　そのような情勢のもと、佐賀嬉野バリアフリーツアーセンター(以下、佐賀嬉野BFTC)においても、</w:t>
      </w:r>
      <w:r w:rsidRPr="00937448">
        <w:rPr>
          <w:rFonts w:ascii="AR丸ゴシック体M" w:hAnsiTheme="minorHAnsi" w:cstheme="minorBidi" w:hint="eastAsia"/>
        </w:rPr>
        <w:t>新型コロナ</w:t>
      </w:r>
      <w:r w:rsidR="001F3934">
        <w:rPr>
          <w:rFonts w:ascii="AR丸ゴシック体M" w:hAnsiTheme="minorHAnsi" w:cstheme="minorBidi" w:hint="eastAsia"/>
        </w:rPr>
        <w:t>ウイルス</w:t>
      </w:r>
      <w:r w:rsidRPr="00937448">
        <w:rPr>
          <w:rFonts w:ascii="AR丸ゴシック体M" w:hAnsiTheme="minorHAnsi" w:cstheme="minorBidi" w:hint="eastAsia"/>
        </w:rPr>
        <w:t>感染症の</w:t>
      </w:r>
      <w:r w:rsidRPr="005C6905">
        <w:rPr>
          <w:rFonts w:ascii="AR丸ゴシック体M" w:hAnsiTheme="minorHAnsi" w:cstheme="minorBidi" w:hint="eastAsia"/>
        </w:rPr>
        <w:t>感染拡大の影響は、事業に大きな影響を与えた。</w:t>
      </w:r>
    </w:p>
    <w:p w14:paraId="3CF5A709" w14:textId="188BAC8B" w:rsidR="009F40FC" w:rsidRPr="005C6905" w:rsidRDefault="005C6905" w:rsidP="009F40FC">
      <w:pPr>
        <w:ind w:firstLineChars="100" w:firstLine="220"/>
        <w:rPr>
          <w:rFonts w:ascii="AR丸ゴシック体M" w:hAnsi="ＭＳ ゴシック"/>
          <w:b/>
          <w:bCs/>
        </w:rPr>
      </w:pPr>
      <w:r w:rsidRPr="005C6905">
        <w:rPr>
          <w:rFonts w:ascii="AR丸ゴシック体M" w:hAnsiTheme="minorHAnsi" w:cstheme="minorBidi" w:hint="eastAsia"/>
        </w:rPr>
        <w:t>国が進める感染症予防対策の３密回避に照らし、事業実施が困難な事業等もあり、ウイズ</w:t>
      </w:r>
      <w:r w:rsidR="00D206B5">
        <w:rPr>
          <w:rFonts w:ascii="AR丸ゴシック体M" w:hAnsiTheme="minorHAnsi" w:cstheme="minorBidi" w:hint="eastAsia"/>
        </w:rPr>
        <w:t>コロナ</w:t>
      </w:r>
      <w:r w:rsidRPr="005C6905">
        <w:rPr>
          <w:rFonts w:ascii="AR丸ゴシック体M" w:hAnsiTheme="minorHAnsi" w:cstheme="minorBidi" w:hint="eastAsia"/>
        </w:rPr>
        <w:t>・アフターコロナを見据えた事業に変更して実施した。</w:t>
      </w:r>
      <w:r w:rsidR="00836B46" w:rsidRPr="005C6905">
        <w:rPr>
          <w:rFonts w:ascii="AR丸ゴシック体M" w:hAnsiTheme="minorHAnsi" w:cstheme="minorBidi" w:hint="eastAsia"/>
        </w:rPr>
        <w:br/>
      </w:r>
    </w:p>
    <w:p w14:paraId="22563E4A" w14:textId="5755AFB6" w:rsidR="00656724" w:rsidRDefault="00656724" w:rsidP="00656724">
      <w:pPr>
        <w:ind w:firstLineChars="50" w:firstLine="110"/>
        <w:rPr>
          <w:rFonts w:ascii="AR丸ゴシック体M" w:hAnsi="ＭＳ ゴシック"/>
          <w:b/>
          <w:bCs/>
        </w:rPr>
      </w:pPr>
      <w:r>
        <w:rPr>
          <w:rFonts w:ascii="AR丸ゴシック体M" w:hAnsi="ＭＳ ゴシック" w:hint="eastAsia"/>
          <w:b/>
          <w:bCs/>
        </w:rPr>
        <w:t>２.事業実施実績</w:t>
      </w:r>
    </w:p>
    <w:p w14:paraId="11F36316" w14:textId="2B8BC4B1" w:rsidR="009F40FC" w:rsidRPr="00656724" w:rsidRDefault="00656724" w:rsidP="00EF0C41">
      <w:pPr>
        <w:rPr>
          <w:rFonts w:ascii="AR丸ゴシック体M" w:hAnsi="ＭＳ ゴシック"/>
        </w:rPr>
      </w:pPr>
      <w:r>
        <w:rPr>
          <w:rFonts w:ascii="AR丸ゴシック体M" w:hAnsi="ＭＳ ゴシック" w:hint="eastAsia"/>
        </w:rPr>
        <w:t>１)</w:t>
      </w:r>
      <w:r w:rsidR="009F40FC" w:rsidRPr="00656724">
        <w:rPr>
          <w:rFonts w:ascii="AR丸ゴシック体M" w:hAnsi="ＭＳ ゴシック" w:hint="eastAsia"/>
        </w:rPr>
        <w:t>バリア調査事業</w:t>
      </w:r>
    </w:p>
    <w:p w14:paraId="412CFA70" w14:textId="5A695AAA" w:rsidR="009F40FC" w:rsidRPr="005C6905" w:rsidRDefault="009F40FC" w:rsidP="009F40FC">
      <w:pPr>
        <w:ind w:firstLineChars="100" w:firstLine="220"/>
        <w:rPr>
          <w:rFonts w:ascii="AR丸ゴシック体M" w:hAnsi="ＭＳ ゴシック"/>
        </w:rPr>
      </w:pPr>
      <w:r w:rsidRPr="005C6905">
        <w:rPr>
          <w:rFonts w:ascii="AR丸ゴシック体M" w:hAnsi="ＭＳ ゴシック" w:hint="eastAsia"/>
        </w:rPr>
        <w:t>市内宿泊施設等のバリア対応設備・人的サービスの可否等について調査を行い、データーベース化し、また、当該宿泊施設の窓口・電話等における問合せに対し、迅速・的確に自社のバリアフリー情報について情報発信できるよう体制整備を行った。</w:t>
      </w:r>
    </w:p>
    <w:p w14:paraId="2DE9C8F5" w14:textId="32128B9E" w:rsidR="005C6905" w:rsidRPr="005C6905" w:rsidRDefault="005C6905" w:rsidP="005C6905">
      <w:pPr>
        <w:pStyle w:val="a3"/>
        <w:ind w:firstLineChars="100" w:firstLine="220"/>
        <w:rPr>
          <w:rFonts w:ascii="AR丸ゴシック体M" w:hAnsi="メイリオ"/>
          <w:sz w:val="23"/>
          <w:szCs w:val="23"/>
        </w:rPr>
      </w:pPr>
      <w:r w:rsidRPr="005C6905">
        <w:rPr>
          <w:rFonts w:ascii="AR丸ゴシック体M" w:hAnsi="ＭＳ ゴシック" w:hint="eastAsia"/>
        </w:rPr>
        <w:t>これは、宿泊施設等の業務の効率化の一環でもあり、また、</w:t>
      </w:r>
      <w:r w:rsidRPr="005C6905">
        <w:rPr>
          <w:rFonts w:ascii="AR丸ゴシック体M" w:hAnsi="メイリオ" w:hint="eastAsia"/>
          <w:sz w:val="23"/>
          <w:szCs w:val="23"/>
        </w:rPr>
        <w:t>ある特定の人が業務を</w:t>
      </w:r>
      <w:r w:rsidRPr="005C6905">
        <w:rPr>
          <w:rFonts w:ascii="AR丸ゴシック体M" w:hint="eastAsia"/>
        </w:rPr>
        <w:t>担当し、その人にしかやり方がわからない状態(属人的)の課題を解決するために</w:t>
      </w:r>
      <w:r w:rsidR="00A00221">
        <w:rPr>
          <w:rFonts w:ascii="AR丸ゴシック体M" w:hint="eastAsia"/>
        </w:rPr>
        <w:t>必要な</w:t>
      </w:r>
      <w:r w:rsidRPr="005C6905">
        <w:rPr>
          <w:rFonts w:ascii="AR丸ゴシック体M" w:hint="eastAsia"/>
        </w:rPr>
        <w:t>マニュアルの作成でもある。マニュアルを作ることによって、特定の人に業務が集中する属人化を防ぎ、誰にでも仕事内容がわかるように「標準化」を図るためでもあった</w:t>
      </w:r>
      <w:r w:rsidRPr="005C6905">
        <w:rPr>
          <w:rFonts w:ascii="AR丸ゴシック体M" w:hAnsi="メイリオ" w:hint="eastAsia"/>
          <w:sz w:val="23"/>
          <w:szCs w:val="23"/>
        </w:rPr>
        <w:t>。</w:t>
      </w:r>
    </w:p>
    <w:p w14:paraId="75908469" w14:textId="77777777" w:rsidR="009F40FC" w:rsidRPr="00656724" w:rsidRDefault="009F40FC" w:rsidP="009F40FC">
      <w:pPr>
        <w:rPr>
          <w:rFonts w:ascii="AR丸ゴシック体M" w:hAnsi="ＭＳ ゴシック"/>
        </w:rPr>
      </w:pPr>
      <w:r w:rsidRPr="00656724">
        <w:rPr>
          <w:rFonts w:ascii="AR丸ゴシック体M" w:hAnsi="ＭＳ ゴシック" w:hint="eastAsia"/>
        </w:rPr>
        <w:t>〇訪問調査　(３４件)</w:t>
      </w:r>
    </w:p>
    <w:tbl>
      <w:tblPr>
        <w:tblW w:w="8730" w:type="dxa"/>
        <w:tblInd w:w="-38" w:type="dxa"/>
        <w:tblLayout w:type="fixed"/>
        <w:tblCellMar>
          <w:left w:w="99" w:type="dxa"/>
          <w:right w:w="99" w:type="dxa"/>
        </w:tblCellMar>
        <w:tblLook w:val="04A0" w:firstRow="1" w:lastRow="0" w:firstColumn="1" w:lastColumn="0" w:noHBand="0" w:noVBand="1"/>
      </w:tblPr>
      <w:tblGrid>
        <w:gridCol w:w="3144"/>
        <w:gridCol w:w="5586"/>
      </w:tblGrid>
      <w:tr w:rsidR="009F40FC" w:rsidRPr="00656724" w14:paraId="178624F8" w14:textId="77777777" w:rsidTr="009F40FC">
        <w:trPr>
          <w:trHeight w:val="271"/>
        </w:trPr>
        <w:tc>
          <w:tcPr>
            <w:tcW w:w="3143" w:type="dxa"/>
            <w:tcBorders>
              <w:top w:val="single" w:sz="6" w:space="0" w:color="auto"/>
              <w:left w:val="single" w:sz="6" w:space="0" w:color="auto"/>
              <w:bottom w:val="single" w:sz="6" w:space="0" w:color="auto"/>
              <w:right w:val="single" w:sz="4" w:space="0" w:color="auto"/>
            </w:tcBorders>
            <w:hideMark/>
          </w:tcPr>
          <w:p w14:paraId="4434954C" w14:textId="77777777" w:rsidR="009F40FC" w:rsidRPr="00656724" w:rsidRDefault="009F40FC">
            <w:pPr>
              <w:autoSpaceDE w:val="0"/>
              <w:autoSpaceDN w:val="0"/>
              <w:adjustRightInd w:val="0"/>
              <w:jc w:val="center"/>
              <w:rPr>
                <w:rFonts w:ascii="AR丸ゴシック体M" w:hAnsi="ＭＳ ゴシック" w:cs="AR丸ゴシック体M"/>
                <w:color w:val="000000"/>
                <w:kern w:val="0"/>
              </w:rPr>
            </w:pPr>
            <w:r w:rsidRPr="00656724">
              <w:rPr>
                <w:rFonts w:ascii="AR丸ゴシック体M" w:hAnsi="ＭＳ ゴシック" w:cs="AR丸ゴシック体M" w:hint="eastAsia"/>
                <w:color w:val="000000"/>
                <w:spacing w:val="110"/>
                <w:kern w:val="0"/>
                <w:fitText w:val="1100" w:id="-1782349307"/>
              </w:rPr>
              <w:t>企業</w:t>
            </w:r>
            <w:r w:rsidRPr="00656724">
              <w:rPr>
                <w:rFonts w:ascii="AR丸ゴシック体M" w:hAnsi="ＭＳ ゴシック" w:cs="AR丸ゴシック体M" w:hint="eastAsia"/>
                <w:color w:val="000000"/>
                <w:kern w:val="0"/>
                <w:fitText w:val="1100" w:id="-1782349307"/>
              </w:rPr>
              <w:t>名</w:t>
            </w:r>
          </w:p>
        </w:tc>
        <w:tc>
          <w:tcPr>
            <w:tcW w:w="5583" w:type="dxa"/>
            <w:tcBorders>
              <w:top w:val="single" w:sz="6" w:space="0" w:color="auto"/>
              <w:left w:val="single" w:sz="4" w:space="0" w:color="auto"/>
              <w:bottom w:val="single" w:sz="6" w:space="0" w:color="auto"/>
              <w:right w:val="single" w:sz="6" w:space="0" w:color="auto"/>
            </w:tcBorders>
            <w:hideMark/>
          </w:tcPr>
          <w:p w14:paraId="305066D7" w14:textId="77777777" w:rsidR="009F40FC" w:rsidRPr="00656724" w:rsidRDefault="009F40FC">
            <w:pPr>
              <w:autoSpaceDE w:val="0"/>
              <w:autoSpaceDN w:val="0"/>
              <w:adjustRightInd w:val="0"/>
              <w:jc w:val="center"/>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住　　　　　　所</w:t>
            </w:r>
          </w:p>
        </w:tc>
      </w:tr>
      <w:tr w:rsidR="009F40FC" w:rsidRPr="00656724" w14:paraId="1E2FE8EA"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1044EFED"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和多屋別荘</w:t>
            </w:r>
          </w:p>
        </w:tc>
        <w:tc>
          <w:tcPr>
            <w:tcW w:w="5583" w:type="dxa"/>
            <w:tcBorders>
              <w:top w:val="single" w:sz="6" w:space="0" w:color="auto"/>
              <w:left w:val="single" w:sz="4" w:space="0" w:color="auto"/>
              <w:bottom w:val="single" w:sz="6" w:space="0" w:color="auto"/>
              <w:right w:val="single" w:sz="6" w:space="0" w:color="auto"/>
            </w:tcBorders>
            <w:hideMark/>
          </w:tcPr>
          <w:p w14:paraId="3FB5028E"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嬉野市嬉野町大字下宿乙７３８</w:t>
            </w:r>
          </w:p>
        </w:tc>
      </w:tr>
      <w:tr w:rsidR="009F40FC" w:rsidRPr="00656724" w14:paraId="1909113B"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2F071EFE"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嬉野観光ホテル大正屋</w:t>
            </w:r>
          </w:p>
        </w:tc>
        <w:tc>
          <w:tcPr>
            <w:tcW w:w="5583" w:type="dxa"/>
            <w:tcBorders>
              <w:top w:val="single" w:sz="6" w:space="0" w:color="auto"/>
              <w:left w:val="single" w:sz="4" w:space="0" w:color="auto"/>
              <w:bottom w:val="single" w:sz="6" w:space="0" w:color="auto"/>
              <w:right w:val="single" w:sz="6" w:space="0" w:color="auto"/>
            </w:tcBorders>
            <w:hideMark/>
          </w:tcPr>
          <w:p w14:paraId="3F3CC2C7"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嬉野市嬉野町大字下宿乙２２７６-１</w:t>
            </w:r>
          </w:p>
        </w:tc>
      </w:tr>
      <w:tr w:rsidR="009F40FC" w:rsidRPr="00656724" w14:paraId="670021B1"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0BE6BC1C"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湯快リゾート嬉野館</w:t>
            </w:r>
          </w:p>
        </w:tc>
        <w:tc>
          <w:tcPr>
            <w:tcW w:w="5583" w:type="dxa"/>
            <w:tcBorders>
              <w:top w:val="single" w:sz="6" w:space="0" w:color="auto"/>
              <w:left w:val="single" w:sz="4" w:space="0" w:color="auto"/>
              <w:bottom w:val="single" w:sz="6" w:space="0" w:color="auto"/>
              <w:right w:val="single" w:sz="6" w:space="0" w:color="auto"/>
            </w:tcBorders>
            <w:hideMark/>
          </w:tcPr>
          <w:p w14:paraId="2DCB3013"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嬉野市嬉野町大字下宿乙２０９１</w:t>
            </w:r>
          </w:p>
        </w:tc>
      </w:tr>
      <w:tr w:rsidR="009F40FC" w:rsidRPr="00656724" w14:paraId="50BFF679"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0B196682"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茶心の宿和楽園</w:t>
            </w:r>
          </w:p>
        </w:tc>
        <w:tc>
          <w:tcPr>
            <w:tcW w:w="5583" w:type="dxa"/>
            <w:tcBorders>
              <w:top w:val="single" w:sz="6" w:space="0" w:color="auto"/>
              <w:left w:val="single" w:sz="4" w:space="0" w:color="auto"/>
              <w:bottom w:val="single" w:sz="6" w:space="0" w:color="auto"/>
              <w:right w:val="single" w:sz="6" w:space="0" w:color="auto"/>
            </w:tcBorders>
            <w:hideMark/>
          </w:tcPr>
          <w:p w14:paraId="687E4F95"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嬉野市嬉野町大字下野甲３３</w:t>
            </w:r>
          </w:p>
        </w:tc>
      </w:tr>
      <w:tr w:rsidR="009F40FC" w:rsidRPr="00656724" w14:paraId="10A44AA4"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6F5F56A6"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ホテル桜</w:t>
            </w:r>
          </w:p>
        </w:tc>
        <w:tc>
          <w:tcPr>
            <w:tcW w:w="5583" w:type="dxa"/>
            <w:tcBorders>
              <w:top w:val="single" w:sz="6" w:space="0" w:color="auto"/>
              <w:left w:val="single" w:sz="4" w:space="0" w:color="auto"/>
              <w:bottom w:val="single" w:sz="6" w:space="0" w:color="auto"/>
              <w:right w:val="single" w:sz="6" w:space="0" w:color="auto"/>
            </w:tcBorders>
            <w:hideMark/>
          </w:tcPr>
          <w:p w14:paraId="378BFE37"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嬉野市嬉野町大字下宿乙１０２１</w:t>
            </w:r>
          </w:p>
        </w:tc>
      </w:tr>
      <w:tr w:rsidR="009F40FC" w:rsidRPr="00656724" w14:paraId="7274ECCA"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09D03412"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ホテル華翠苑</w:t>
            </w:r>
          </w:p>
        </w:tc>
        <w:tc>
          <w:tcPr>
            <w:tcW w:w="5583" w:type="dxa"/>
            <w:tcBorders>
              <w:top w:val="single" w:sz="6" w:space="0" w:color="auto"/>
              <w:left w:val="single" w:sz="4" w:space="0" w:color="auto"/>
              <w:bottom w:val="single" w:sz="6" w:space="0" w:color="auto"/>
              <w:right w:val="single" w:sz="6" w:space="0" w:color="auto"/>
            </w:tcBorders>
            <w:hideMark/>
          </w:tcPr>
          <w:p w14:paraId="136A5CC0"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嬉野市嬉野町大字岩屋川内甲３３３</w:t>
            </w:r>
          </w:p>
        </w:tc>
      </w:tr>
      <w:tr w:rsidR="009F40FC" w:rsidRPr="00656724" w14:paraId="59778A15"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0AAD06AF"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lastRenderedPageBreak/>
              <w:t>うれしの元湯</w:t>
            </w:r>
          </w:p>
        </w:tc>
        <w:tc>
          <w:tcPr>
            <w:tcW w:w="5583" w:type="dxa"/>
            <w:tcBorders>
              <w:top w:val="single" w:sz="6" w:space="0" w:color="auto"/>
              <w:left w:val="single" w:sz="4" w:space="0" w:color="auto"/>
              <w:bottom w:val="single" w:sz="6" w:space="0" w:color="auto"/>
              <w:right w:val="single" w:sz="6" w:space="0" w:color="auto"/>
            </w:tcBorders>
            <w:hideMark/>
          </w:tcPr>
          <w:p w14:paraId="2AE62072"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嬉野市嬉野町大字下宿乙２２０２-８</w:t>
            </w:r>
          </w:p>
        </w:tc>
      </w:tr>
      <w:tr w:rsidR="009F40FC" w:rsidRPr="00656724" w14:paraId="386F31E1"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59F92B35"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萬象閣敷島</w:t>
            </w:r>
          </w:p>
        </w:tc>
        <w:tc>
          <w:tcPr>
            <w:tcW w:w="5583" w:type="dxa"/>
            <w:tcBorders>
              <w:top w:val="single" w:sz="6" w:space="0" w:color="auto"/>
              <w:left w:val="single" w:sz="4" w:space="0" w:color="auto"/>
              <w:bottom w:val="single" w:sz="6" w:space="0" w:color="auto"/>
              <w:right w:val="single" w:sz="6" w:space="0" w:color="auto"/>
            </w:tcBorders>
            <w:hideMark/>
          </w:tcPr>
          <w:p w14:paraId="46FB7974"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嬉野市嬉野町大字岩屋川内甲１１４-１</w:t>
            </w:r>
          </w:p>
        </w:tc>
      </w:tr>
      <w:tr w:rsidR="009F40FC" w:rsidRPr="00656724" w14:paraId="19120AF0"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1CD95D4E"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ハミルトン宇礼志野</w:t>
            </w:r>
          </w:p>
        </w:tc>
        <w:tc>
          <w:tcPr>
            <w:tcW w:w="5583" w:type="dxa"/>
            <w:tcBorders>
              <w:top w:val="single" w:sz="6" w:space="0" w:color="auto"/>
              <w:left w:val="single" w:sz="4" w:space="0" w:color="auto"/>
              <w:bottom w:val="single" w:sz="6" w:space="0" w:color="auto"/>
              <w:right w:val="single" w:sz="6" w:space="0" w:color="auto"/>
            </w:tcBorders>
            <w:hideMark/>
          </w:tcPr>
          <w:p w14:paraId="59DD47A2"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嬉野市嬉野町大字岩屋川内甲２８８-１</w:t>
            </w:r>
          </w:p>
        </w:tc>
      </w:tr>
      <w:tr w:rsidR="009F40FC" w:rsidRPr="00656724" w14:paraId="41DAC29C"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643A610B"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旅館大村屋</w:t>
            </w:r>
          </w:p>
        </w:tc>
        <w:tc>
          <w:tcPr>
            <w:tcW w:w="5583" w:type="dxa"/>
            <w:tcBorders>
              <w:top w:val="single" w:sz="6" w:space="0" w:color="auto"/>
              <w:left w:val="single" w:sz="4" w:space="0" w:color="auto"/>
              <w:bottom w:val="single" w:sz="6" w:space="0" w:color="auto"/>
              <w:right w:val="single" w:sz="6" w:space="0" w:color="auto"/>
            </w:tcBorders>
            <w:hideMark/>
          </w:tcPr>
          <w:p w14:paraId="2EA9C441"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嬉野市嬉野町大字下宿乙848</w:t>
            </w:r>
          </w:p>
        </w:tc>
      </w:tr>
      <w:tr w:rsidR="009F40FC" w:rsidRPr="00656724" w14:paraId="29D4DCF1"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0068C214"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旅館入船荘</w:t>
            </w:r>
          </w:p>
        </w:tc>
        <w:tc>
          <w:tcPr>
            <w:tcW w:w="5583" w:type="dxa"/>
            <w:tcBorders>
              <w:top w:val="single" w:sz="6" w:space="0" w:color="auto"/>
              <w:left w:val="single" w:sz="4" w:space="0" w:color="auto"/>
              <w:bottom w:val="single" w:sz="6" w:space="0" w:color="auto"/>
              <w:right w:val="single" w:sz="6" w:space="0" w:color="auto"/>
            </w:tcBorders>
            <w:hideMark/>
          </w:tcPr>
          <w:p w14:paraId="4DEA1FDA"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嬉野市嬉野町大字下宿２３３０</w:t>
            </w:r>
          </w:p>
        </w:tc>
      </w:tr>
      <w:tr w:rsidR="009F40FC" w:rsidRPr="00656724" w14:paraId="7C01FF5A"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662CDD3E"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旅館松園</w:t>
            </w:r>
          </w:p>
        </w:tc>
        <w:tc>
          <w:tcPr>
            <w:tcW w:w="5583" w:type="dxa"/>
            <w:tcBorders>
              <w:top w:val="single" w:sz="6" w:space="0" w:color="auto"/>
              <w:left w:val="single" w:sz="4" w:space="0" w:color="auto"/>
              <w:bottom w:val="single" w:sz="6" w:space="0" w:color="auto"/>
              <w:right w:val="single" w:sz="6" w:space="0" w:color="auto"/>
            </w:tcBorders>
            <w:hideMark/>
          </w:tcPr>
          <w:p w14:paraId="62308F9A"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嬉野市嬉野町大字下宿８５５-２</w:t>
            </w:r>
          </w:p>
        </w:tc>
      </w:tr>
      <w:tr w:rsidR="009F40FC" w:rsidRPr="00656724" w14:paraId="2D243A13"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73AE1BEC"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湯宿清流</w:t>
            </w:r>
          </w:p>
        </w:tc>
        <w:tc>
          <w:tcPr>
            <w:tcW w:w="5583" w:type="dxa"/>
            <w:tcBorders>
              <w:top w:val="single" w:sz="6" w:space="0" w:color="auto"/>
              <w:left w:val="single" w:sz="4" w:space="0" w:color="auto"/>
              <w:bottom w:val="single" w:sz="6" w:space="0" w:color="auto"/>
              <w:right w:val="single" w:sz="6" w:space="0" w:color="auto"/>
            </w:tcBorders>
            <w:hideMark/>
          </w:tcPr>
          <w:p w14:paraId="7972333A"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嬉野市嬉野町大字下宿乙２３１４</w:t>
            </w:r>
          </w:p>
        </w:tc>
      </w:tr>
      <w:tr w:rsidR="009F40FC" w:rsidRPr="00656724" w14:paraId="6AF8F3B9"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61D4A412"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旅館　吉田屋</w:t>
            </w:r>
          </w:p>
        </w:tc>
        <w:tc>
          <w:tcPr>
            <w:tcW w:w="5583" w:type="dxa"/>
            <w:tcBorders>
              <w:top w:val="single" w:sz="6" w:space="0" w:color="auto"/>
              <w:left w:val="single" w:sz="4" w:space="0" w:color="auto"/>
              <w:bottom w:val="single" w:sz="6" w:space="0" w:color="auto"/>
              <w:right w:val="single" w:sz="6" w:space="0" w:color="auto"/>
            </w:tcBorders>
            <w:hideMark/>
          </w:tcPr>
          <w:p w14:paraId="35A73715"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嬉野市嬉野町大字岩屋川内甲３７９</w:t>
            </w:r>
          </w:p>
        </w:tc>
      </w:tr>
      <w:tr w:rsidR="009F40FC" w:rsidRPr="00656724" w14:paraId="58CBADC5"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6BAAEAE7"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初音荘</w:t>
            </w:r>
          </w:p>
        </w:tc>
        <w:tc>
          <w:tcPr>
            <w:tcW w:w="5583" w:type="dxa"/>
            <w:tcBorders>
              <w:top w:val="single" w:sz="6" w:space="0" w:color="auto"/>
              <w:left w:val="single" w:sz="4" w:space="0" w:color="auto"/>
              <w:bottom w:val="single" w:sz="6" w:space="0" w:color="auto"/>
              <w:right w:val="single" w:sz="6" w:space="0" w:color="auto"/>
            </w:tcBorders>
            <w:hideMark/>
          </w:tcPr>
          <w:p w14:paraId="170292F0"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嬉野市嬉野町大字岩屋川内甲３４０-１</w:t>
            </w:r>
          </w:p>
        </w:tc>
      </w:tr>
      <w:tr w:rsidR="009F40FC" w:rsidRPr="00656724" w14:paraId="67FDC044"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18D63B55"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ホテル光陽閣</w:t>
            </w:r>
          </w:p>
        </w:tc>
        <w:tc>
          <w:tcPr>
            <w:tcW w:w="5583" w:type="dxa"/>
            <w:tcBorders>
              <w:top w:val="single" w:sz="6" w:space="0" w:color="auto"/>
              <w:left w:val="single" w:sz="4" w:space="0" w:color="auto"/>
              <w:bottom w:val="single" w:sz="6" w:space="0" w:color="auto"/>
              <w:right w:val="single" w:sz="6" w:space="0" w:color="auto"/>
            </w:tcBorders>
            <w:hideMark/>
          </w:tcPr>
          <w:p w14:paraId="6DAEDA68"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嬉野市嬉野町大字下宿乙７３０-５</w:t>
            </w:r>
          </w:p>
        </w:tc>
      </w:tr>
      <w:tr w:rsidR="009F40FC" w:rsidRPr="00656724" w14:paraId="735EBEA2"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0CC5CD8B"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椎葉山荘</w:t>
            </w:r>
          </w:p>
        </w:tc>
        <w:tc>
          <w:tcPr>
            <w:tcW w:w="5583" w:type="dxa"/>
            <w:tcBorders>
              <w:top w:val="single" w:sz="6" w:space="0" w:color="auto"/>
              <w:left w:val="single" w:sz="4" w:space="0" w:color="auto"/>
              <w:bottom w:val="single" w:sz="6" w:space="0" w:color="auto"/>
              <w:right w:val="single" w:sz="6" w:space="0" w:color="auto"/>
            </w:tcBorders>
            <w:hideMark/>
          </w:tcPr>
          <w:p w14:paraId="1B6B02FF"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嬉野市嬉野町大字岩屋川内椎葉乙１５８６</w:t>
            </w:r>
          </w:p>
        </w:tc>
      </w:tr>
      <w:tr w:rsidR="009F40FC" w:rsidRPr="00656724" w14:paraId="36AAFFF2"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14C4506E"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割烹旅館鯉登苑</w:t>
            </w:r>
          </w:p>
        </w:tc>
        <w:tc>
          <w:tcPr>
            <w:tcW w:w="5583" w:type="dxa"/>
            <w:tcBorders>
              <w:top w:val="single" w:sz="6" w:space="0" w:color="auto"/>
              <w:left w:val="single" w:sz="4" w:space="0" w:color="auto"/>
              <w:bottom w:val="single" w:sz="6" w:space="0" w:color="auto"/>
              <w:right w:val="single" w:sz="6" w:space="0" w:color="auto"/>
            </w:tcBorders>
            <w:hideMark/>
          </w:tcPr>
          <w:p w14:paraId="4A4E3DF0"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嬉野市嬉野町大字岩屋川内甲４３７</w:t>
            </w:r>
          </w:p>
        </w:tc>
      </w:tr>
      <w:tr w:rsidR="009F40FC" w:rsidRPr="00656724" w14:paraId="672B55C1"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5929C5FF"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悠然の宿東海</w:t>
            </w:r>
          </w:p>
        </w:tc>
        <w:tc>
          <w:tcPr>
            <w:tcW w:w="5583" w:type="dxa"/>
            <w:tcBorders>
              <w:top w:val="single" w:sz="6" w:space="0" w:color="auto"/>
              <w:left w:val="single" w:sz="4" w:space="0" w:color="auto"/>
              <w:bottom w:val="single" w:sz="6" w:space="0" w:color="auto"/>
              <w:right w:val="single" w:sz="6" w:space="0" w:color="auto"/>
            </w:tcBorders>
            <w:hideMark/>
          </w:tcPr>
          <w:p w14:paraId="329DB4BC"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嬉野市嬉野町大字下宿乙８７１-５</w:t>
            </w:r>
          </w:p>
        </w:tc>
      </w:tr>
      <w:tr w:rsidR="009F40FC" w:rsidRPr="00656724" w14:paraId="62B56F21"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0485B591"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華の雫</w:t>
            </w:r>
          </w:p>
        </w:tc>
        <w:tc>
          <w:tcPr>
            <w:tcW w:w="5583" w:type="dxa"/>
            <w:tcBorders>
              <w:top w:val="single" w:sz="6" w:space="0" w:color="auto"/>
              <w:left w:val="single" w:sz="4" w:space="0" w:color="auto"/>
              <w:bottom w:val="single" w:sz="6" w:space="0" w:color="auto"/>
              <w:right w:val="single" w:sz="6" w:space="0" w:color="auto"/>
            </w:tcBorders>
            <w:hideMark/>
          </w:tcPr>
          <w:p w14:paraId="18933719"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嬉野市嬉野町大字岩屋川内甲４４５-１</w:t>
            </w:r>
          </w:p>
        </w:tc>
      </w:tr>
      <w:tr w:rsidR="009F40FC" w:rsidRPr="00656724" w14:paraId="476FABA7"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657535E7"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山水グローバルイン</w:t>
            </w:r>
          </w:p>
        </w:tc>
        <w:tc>
          <w:tcPr>
            <w:tcW w:w="5583" w:type="dxa"/>
            <w:tcBorders>
              <w:top w:val="single" w:sz="6" w:space="0" w:color="auto"/>
              <w:left w:val="single" w:sz="4" w:space="0" w:color="auto"/>
              <w:bottom w:val="single" w:sz="6" w:space="0" w:color="auto"/>
              <w:right w:val="single" w:sz="6" w:space="0" w:color="auto"/>
            </w:tcBorders>
            <w:hideMark/>
          </w:tcPr>
          <w:p w14:paraId="5CA1D4DB"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嬉野市嬉野町大字下宿丙２８</w:t>
            </w:r>
          </w:p>
        </w:tc>
      </w:tr>
      <w:tr w:rsidR="009F40FC" w:rsidRPr="00656724" w14:paraId="308DAE75"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2218F432"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御宿　高砂</w:t>
            </w:r>
          </w:p>
        </w:tc>
        <w:tc>
          <w:tcPr>
            <w:tcW w:w="5583" w:type="dxa"/>
            <w:tcBorders>
              <w:top w:val="single" w:sz="6" w:space="0" w:color="auto"/>
              <w:left w:val="single" w:sz="4" w:space="0" w:color="auto"/>
              <w:bottom w:val="single" w:sz="6" w:space="0" w:color="auto"/>
              <w:right w:val="single" w:sz="6" w:space="0" w:color="auto"/>
            </w:tcBorders>
            <w:hideMark/>
          </w:tcPr>
          <w:p w14:paraId="325CE36E"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嬉野市嬉野町大字下宿乙７３０</w:t>
            </w:r>
          </w:p>
        </w:tc>
      </w:tr>
      <w:tr w:rsidR="009F40FC" w:rsidRPr="00656724" w14:paraId="422E817C"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466A7A85"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千湯樓</w:t>
            </w:r>
          </w:p>
        </w:tc>
        <w:tc>
          <w:tcPr>
            <w:tcW w:w="5583" w:type="dxa"/>
            <w:tcBorders>
              <w:top w:val="single" w:sz="6" w:space="0" w:color="auto"/>
              <w:left w:val="single" w:sz="4" w:space="0" w:color="auto"/>
              <w:bottom w:val="single" w:sz="6" w:space="0" w:color="auto"/>
              <w:right w:val="single" w:sz="6" w:space="0" w:color="auto"/>
            </w:tcBorders>
            <w:hideMark/>
          </w:tcPr>
          <w:p w14:paraId="7DEB2D1C"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嬉野市嬉野町大字岩屋川内乙２１１７-１</w:t>
            </w:r>
          </w:p>
        </w:tc>
      </w:tr>
      <w:tr w:rsidR="009F40FC" w:rsidRPr="00656724" w14:paraId="1906039A"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0D2A44B2"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嬉泉館</w:t>
            </w:r>
          </w:p>
        </w:tc>
        <w:tc>
          <w:tcPr>
            <w:tcW w:w="5583" w:type="dxa"/>
            <w:tcBorders>
              <w:top w:val="single" w:sz="6" w:space="0" w:color="auto"/>
              <w:left w:val="single" w:sz="4" w:space="0" w:color="auto"/>
              <w:bottom w:val="single" w:sz="6" w:space="0" w:color="auto"/>
              <w:right w:val="single" w:sz="6" w:space="0" w:color="auto"/>
            </w:tcBorders>
            <w:hideMark/>
          </w:tcPr>
          <w:p w14:paraId="299A218E"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嬉野市嬉野町大字下宿乙２２０２-１８</w:t>
            </w:r>
          </w:p>
        </w:tc>
      </w:tr>
      <w:tr w:rsidR="009F40FC" w:rsidRPr="00656724" w14:paraId="2E2FD324"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16C4FB92"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旅館中川荘</w:t>
            </w:r>
          </w:p>
        </w:tc>
        <w:tc>
          <w:tcPr>
            <w:tcW w:w="5583" w:type="dxa"/>
            <w:tcBorders>
              <w:top w:val="single" w:sz="6" w:space="0" w:color="auto"/>
              <w:left w:val="single" w:sz="4" w:space="0" w:color="auto"/>
              <w:bottom w:val="single" w:sz="6" w:space="0" w:color="auto"/>
              <w:right w:val="single" w:sz="6" w:space="0" w:color="auto"/>
            </w:tcBorders>
            <w:hideMark/>
          </w:tcPr>
          <w:p w14:paraId="1DF3D49A"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嬉野市嬉野町大字下宿乙８７３</w:t>
            </w:r>
          </w:p>
        </w:tc>
      </w:tr>
      <w:tr w:rsidR="009F40FC" w:rsidRPr="00656724" w14:paraId="21C0D999"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7BC3D295"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ひさご旅館</w:t>
            </w:r>
          </w:p>
        </w:tc>
        <w:tc>
          <w:tcPr>
            <w:tcW w:w="5583" w:type="dxa"/>
            <w:tcBorders>
              <w:top w:val="single" w:sz="6" w:space="0" w:color="auto"/>
              <w:left w:val="single" w:sz="4" w:space="0" w:color="auto"/>
              <w:bottom w:val="single" w:sz="6" w:space="0" w:color="auto"/>
              <w:right w:val="single" w:sz="6" w:space="0" w:color="auto"/>
            </w:tcBorders>
            <w:hideMark/>
          </w:tcPr>
          <w:p w14:paraId="22729B69"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嬉野市嬉野町大字下宿乙２１４５</w:t>
            </w:r>
          </w:p>
        </w:tc>
      </w:tr>
      <w:tr w:rsidR="009F40FC" w:rsidRPr="00656724" w14:paraId="483AF5C7"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7E687CDF"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お宿　紅舎宮</w:t>
            </w:r>
          </w:p>
        </w:tc>
        <w:tc>
          <w:tcPr>
            <w:tcW w:w="5583" w:type="dxa"/>
            <w:tcBorders>
              <w:top w:val="single" w:sz="6" w:space="0" w:color="auto"/>
              <w:left w:val="single" w:sz="4" w:space="0" w:color="auto"/>
              <w:bottom w:val="single" w:sz="6" w:space="0" w:color="auto"/>
              <w:right w:val="single" w:sz="6" w:space="0" w:color="auto"/>
            </w:tcBorders>
            <w:hideMark/>
          </w:tcPr>
          <w:p w14:paraId="098B835B"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嬉野市嬉野町大字岩屋川内甲３１０-３</w:t>
            </w:r>
          </w:p>
        </w:tc>
      </w:tr>
      <w:tr w:rsidR="009F40FC" w:rsidRPr="00656724" w14:paraId="679C5D94"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18F3A438"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sz w:val="20"/>
                <w:szCs w:val="20"/>
              </w:rPr>
            </w:pPr>
            <w:r w:rsidRPr="00656724">
              <w:rPr>
                <w:rFonts w:ascii="AR丸ゴシック体M" w:hAnsi="ＭＳ ゴシック" w:cs="AR丸ゴシック体M" w:hint="eastAsia"/>
                <w:color w:val="000000"/>
                <w:kern w:val="0"/>
                <w:sz w:val="20"/>
                <w:szCs w:val="20"/>
              </w:rPr>
              <w:t>ことぶきグローバルイン</w:t>
            </w:r>
          </w:p>
        </w:tc>
        <w:tc>
          <w:tcPr>
            <w:tcW w:w="5583" w:type="dxa"/>
            <w:tcBorders>
              <w:top w:val="single" w:sz="6" w:space="0" w:color="auto"/>
              <w:left w:val="single" w:sz="4" w:space="0" w:color="auto"/>
              <w:bottom w:val="single" w:sz="6" w:space="0" w:color="auto"/>
              <w:right w:val="single" w:sz="6" w:space="0" w:color="auto"/>
            </w:tcBorders>
            <w:hideMark/>
          </w:tcPr>
          <w:p w14:paraId="55EFB26A"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嬉野市嬉野町大字下宿乙８-７</w:t>
            </w:r>
          </w:p>
        </w:tc>
      </w:tr>
      <w:tr w:rsidR="009F40FC" w:rsidRPr="00656724" w14:paraId="11AB1B9E"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74BEE522"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山木屋旅館</w:t>
            </w:r>
          </w:p>
        </w:tc>
        <w:tc>
          <w:tcPr>
            <w:tcW w:w="5583" w:type="dxa"/>
            <w:tcBorders>
              <w:top w:val="single" w:sz="6" w:space="0" w:color="auto"/>
              <w:left w:val="single" w:sz="4" w:space="0" w:color="auto"/>
              <w:bottom w:val="single" w:sz="6" w:space="0" w:color="auto"/>
              <w:right w:val="single" w:sz="6" w:space="0" w:color="auto"/>
            </w:tcBorders>
            <w:hideMark/>
          </w:tcPr>
          <w:p w14:paraId="5A69388B"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嬉野市嬉野町大字下宿乙８３３</w:t>
            </w:r>
          </w:p>
        </w:tc>
      </w:tr>
      <w:tr w:rsidR="009F40FC" w:rsidRPr="00656724" w14:paraId="350284F1"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6C4F3E2F"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千代乃屋</w:t>
            </w:r>
          </w:p>
        </w:tc>
        <w:tc>
          <w:tcPr>
            <w:tcW w:w="5583" w:type="dxa"/>
            <w:tcBorders>
              <w:top w:val="single" w:sz="6" w:space="0" w:color="auto"/>
              <w:left w:val="single" w:sz="4" w:space="0" w:color="auto"/>
              <w:bottom w:val="single" w:sz="6" w:space="0" w:color="auto"/>
              <w:right w:val="single" w:sz="6" w:space="0" w:color="auto"/>
            </w:tcBorders>
            <w:hideMark/>
          </w:tcPr>
          <w:p w14:paraId="37117D59"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嬉野市嬉野町大字下宿乙８００</w:t>
            </w:r>
          </w:p>
        </w:tc>
      </w:tr>
      <w:tr w:rsidR="009F40FC" w:rsidRPr="00656724" w14:paraId="3BAC02B7"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3CB2E193"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一休荘</w:t>
            </w:r>
          </w:p>
        </w:tc>
        <w:tc>
          <w:tcPr>
            <w:tcW w:w="5583" w:type="dxa"/>
            <w:tcBorders>
              <w:top w:val="single" w:sz="6" w:space="0" w:color="auto"/>
              <w:left w:val="single" w:sz="4" w:space="0" w:color="auto"/>
              <w:bottom w:val="single" w:sz="6" w:space="0" w:color="auto"/>
              <w:right w:val="single" w:sz="6" w:space="0" w:color="auto"/>
            </w:tcBorders>
            <w:hideMark/>
          </w:tcPr>
          <w:p w14:paraId="35849DF1"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嬉野市嬉野町大字下宿丙１５-６１</w:t>
            </w:r>
          </w:p>
        </w:tc>
      </w:tr>
      <w:tr w:rsidR="009F40FC" w:rsidRPr="00656724" w14:paraId="498113D7"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50F0E9FD"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百年の湯</w:t>
            </w:r>
          </w:p>
        </w:tc>
        <w:tc>
          <w:tcPr>
            <w:tcW w:w="5583" w:type="dxa"/>
            <w:tcBorders>
              <w:top w:val="single" w:sz="6" w:space="0" w:color="auto"/>
              <w:left w:val="single" w:sz="4" w:space="0" w:color="auto"/>
              <w:bottom w:val="single" w:sz="6" w:space="0" w:color="auto"/>
              <w:right w:val="single" w:sz="6" w:space="0" w:color="auto"/>
            </w:tcBorders>
            <w:hideMark/>
          </w:tcPr>
          <w:p w14:paraId="454D8200"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w:t>
            </w:r>
            <w:r w:rsidRPr="00656724">
              <w:rPr>
                <w:rFonts w:ascii="AR丸ゴシック体M" w:hAnsi="ＭＳ ゴシック" w:cs="AR丸ゴシック体M" w:hint="eastAsia"/>
                <w:kern w:val="0"/>
                <w:sz w:val="21"/>
                <w:szCs w:val="21"/>
              </w:rPr>
              <w:t>乙2202-8</w:t>
            </w:r>
          </w:p>
        </w:tc>
      </w:tr>
      <w:tr w:rsidR="009F40FC" w:rsidRPr="00656724" w14:paraId="0B6796E1"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77E2F0C6"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嬉野川遊歩道・湯っつら広場トイレ</w:t>
            </w:r>
          </w:p>
        </w:tc>
        <w:tc>
          <w:tcPr>
            <w:tcW w:w="5583" w:type="dxa"/>
            <w:tcBorders>
              <w:top w:val="single" w:sz="6" w:space="0" w:color="auto"/>
              <w:left w:val="single" w:sz="4" w:space="0" w:color="auto"/>
              <w:bottom w:val="single" w:sz="6" w:space="0" w:color="auto"/>
              <w:right w:val="single" w:sz="6" w:space="0" w:color="auto"/>
            </w:tcBorders>
            <w:vAlign w:val="center"/>
            <w:hideMark/>
          </w:tcPr>
          <w:p w14:paraId="583BDBAE" w14:textId="77777777" w:rsidR="009F40FC" w:rsidRPr="00656724" w:rsidRDefault="009F40FC">
            <w:pPr>
              <w:autoSpaceDE w:val="0"/>
              <w:autoSpaceDN w:val="0"/>
              <w:adjustRightInd w:val="0"/>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w:t>
            </w:r>
          </w:p>
        </w:tc>
      </w:tr>
      <w:tr w:rsidR="009F40FC" w:rsidRPr="00656724" w14:paraId="5F8BF871" w14:textId="77777777" w:rsidTr="009F40FC">
        <w:trPr>
          <w:trHeight w:val="271"/>
        </w:trPr>
        <w:tc>
          <w:tcPr>
            <w:tcW w:w="3143" w:type="dxa"/>
            <w:tcBorders>
              <w:top w:val="single" w:sz="6" w:space="0" w:color="auto"/>
              <w:left w:val="single" w:sz="6" w:space="0" w:color="auto"/>
              <w:bottom w:val="single" w:sz="6" w:space="0" w:color="auto"/>
              <w:right w:val="single" w:sz="6" w:space="0" w:color="auto"/>
            </w:tcBorders>
            <w:hideMark/>
          </w:tcPr>
          <w:p w14:paraId="2013E219" w14:textId="77777777" w:rsidR="009F40FC" w:rsidRPr="00656724" w:rsidRDefault="009F40FC">
            <w:pPr>
              <w:autoSpaceDE w:val="0"/>
              <w:autoSpaceDN w:val="0"/>
              <w:adjustRightInd w:val="0"/>
              <w:jc w:val="distribute"/>
              <w:rPr>
                <w:rFonts w:ascii="AR丸ゴシック体M" w:hAnsi="ＭＳ ゴシック" w:cs="AR丸ゴシック体M"/>
                <w:color w:val="000000"/>
                <w:kern w:val="0"/>
              </w:rPr>
            </w:pPr>
            <w:r w:rsidRPr="00656724">
              <w:rPr>
                <w:rFonts w:ascii="AR丸ゴシック体M" w:hAnsi="ＭＳ ゴシック" w:cs="AR丸ゴシック体M" w:hint="eastAsia"/>
                <w:color w:val="000000"/>
                <w:kern w:val="0"/>
              </w:rPr>
              <w:t>みゆき公園梅林</w:t>
            </w:r>
          </w:p>
        </w:tc>
        <w:tc>
          <w:tcPr>
            <w:tcW w:w="5583" w:type="dxa"/>
            <w:tcBorders>
              <w:top w:val="single" w:sz="6" w:space="0" w:color="auto"/>
              <w:left w:val="single" w:sz="4" w:space="0" w:color="auto"/>
              <w:bottom w:val="single" w:sz="6" w:space="0" w:color="auto"/>
              <w:right w:val="single" w:sz="6" w:space="0" w:color="auto"/>
            </w:tcBorders>
            <w:hideMark/>
          </w:tcPr>
          <w:p w14:paraId="35D5A0F0" w14:textId="77777777" w:rsidR="009F40FC" w:rsidRPr="00656724" w:rsidRDefault="009F40FC">
            <w:pPr>
              <w:autoSpaceDE w:val="0"/>
              <w:autoSpaceDN w:val="0"/>
              <w:adjustRightInd w:val="0"/>
              <w:jc w:val="left"/>
              <w:rPr>
                <w:rFonts w:ascii="AR丸ゴシック体M" w:hAnsi="ＭＳ ゴシック" w:cs="AR丸ゴシック体M"/>
                <w:color w:val="000000"/>
                <w:kern w:val="0"/>
                <w:sz w:val="21"/>
                <w:szCs w:val="21"/>
              </w:rPr>
            </w:pPr>
            <w:r w:rsidRPr="00656724">
              <w:rPr>
                <w:rFonts w:ascii="AR丸ゴシック体M" w:hAnsi="ＭＳ ゴシック" w:cs="AR丸ゴシック体M" w:hint="eastAsia"/>
                <w:color w:val="000000"/>
                <w:kern w:val="0"/>
                <w:sz w:val="21"/>
                <w:szCs w:val="21"/>
              </w:rPr>
              <w:t>嬉野市嬉野町大字下宿2834</w:t>
            </w:r>
          </w:p>
        </w:tc>
      </w:tr>
    </w:tbl>
    <w:p w14:paraId="17C6FE6A" w14:textId="77777777" w:rsidR="009F40FC" w:rsidRPr="00656724" w:rsidRDefault="009F40FC" w:rsidP="009F40FC">
      <w:pPr>
        <w:snapToGrid w:val="0"/>
        <w:spacing w:line="400" w:lineRule="exact"/>
        <w:jc w:val="left"/>
        <w:rPr>
          <w:rFonts w:ascii="AR丸ゴシック体M" w:hAnsi="ＭＳ ゴシック"/>
          <w:color w:val="000000"/>
        </w:rPr>
      </w:pPr>
      <w:r w:rsidRPr="00656724">
        <w:rPr>
          <w:rFonts w:ascii="AR丸ゴシック体M" w:hAnsi="ＭＳ ゴシック" w:hint="eastAsia"/>
          <w:color w:val="000000"/>
        </w:rPr>
        <w:t>〇電話等による相談・アドバイス　(２５件)</w:t>
      </w:r>
    </w:p>
    <w:tbl>
      <w:tblPr>
        <w:tblW w:w="6705" w:type="dxa"/>
        <w:jc w:val="center"/>
        <w:tblCellMar>
          <w:left w:w="99" w:type="dxa"/>
          <w:right w:w="99" w:type="dxa"/>
        </w:tblCellMar>
        <w:tblLook w:val="04A0" w:firstRow="1" w:lastRow="0" w:firstColumn="1" w:lastColumn="0" w:noHBand="0" w:noVBand="1"/>
      </w:tblPr>
      <w:tblGrid>
        <w:gridCol w:w="2195"/>
        <w:gridCol w:w="4510"/>
      </w:tblGrid>
      <w:tr w:rsidR="009F40FC" w:rsidRPr="00656724" w14:paraId="4C212FF1"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481AE98C" w14:textId="77777777" w:rsidR="009F40FC" w:rsidRPr="00656724" w:rsidRDefault="009F40FC">
            <w:pPr>
              <w:widowControl/>
              <w:jc w:val="center"/>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期　日</w:t>
            </w:r>
          </w:p>
        </w:tc>
        <w:tc>
          <w:tcPr>
            <w:tcW w:w="4510" w:type="dxa"/>
            <w:tcBorders>
              <w:top w:val="single" w:sz="4" w:space="0" w:color="auto"/>
              <w:left w:val="nil"/>
              <w:bottom w:val="single" w:sz="4" w:space="0" w:color="auto"/>
              <w:right w:val="single" w:sz="4" w:space="0" w:color="auto"/>
            </w:tcBorders>
            <w:noWrap/>
            <w:vAlign w:val="center"/>
            <w:hideMark/>
          </w:tcPr>
          <w:p w14:paraId="4B7E6CCF" w14:textId="77777777" w:rsidR="009F40FC" w:rsidRPr="00656724" w:rsidRDefault="009F40FC">
            <w:pPr>
              <w:widowControl/>
              <w:jc w:val="center"/>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施　設　名</w:t>
            </w:r>
          </w:p>
        </w:tc>
      </w:tr>
      <w:tr w:rsidR="009F40FC" w:rsidRPr="00656724" w14:paraId="095BFB5F"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30391C39"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4月　1日</w:t>
            </w:r>
          </w:p>
        </w:tc>
        <w:tc>
          <w:tcPr>
            <w:tcW w:w="4510" w:type="dxa"/>
            <w:tcBorders>
              <w:top w:val="single" w:sz="4" w:space="0" w:color="auto"/>
              <w:left w:val="nil"/>
              <w:bottom w:val="single" w:sz="4" w:space="0" w:color="auto"/>
              <w:right w:val="single" w:sz="4" w:space="0" w:color="auto"/>
            </w:tcBorders>
            <w:noWrap/>
            <w:vAlign w:val="center"/>
            <w:hideMark/>
          </w:tcPr>
          <w:p w14:paraId="19FC9139"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大村屋</w:t>
            </w:r>
          </w:p>
        </w:tc>
      </w:tr>
      <w:tr w:rsidR="009F40FC" w:rsidRPr="00656724" w14:paraId="28D63751"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28C71FD0"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4月　1日</w:t>
            </w:r>
          </w:p>
        </w:tc>
        <w:tc>
          <w:tcPr>
            <w:tcW w:w="4510" w:type="dxa"/>
            <w:tcBorders>
              <w:top w:val="nil"/>
              <w:left w:val="nil"/>
              <w:bottom w:val="single" w:sz="4" w:space="0" w:color="auto"/>
              <w:right w:val="single" w:sz="4" w:space="0" w:color="auto"/>
            </w:tcBorders>
            <w:noWrap/>
            <w:vAlign w:val="center"/>
            <w:hideMark/>
          </w:tcPr>
          <w:p w14:paraId="7A1C4028"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r w:rsidR="009F40FC" w:rsidRPr="00656724" w14:paraId="41D05133"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3D14F0C6"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4月　2日</w:t>
            </w:r>
          </w:p>
        </w:tc>
        <w:tc>
          <w:tcPr>
            <w:tcW w:w="4510" w:type="dxa"/>
            <w:tcBorders>
              <w:top w:val="single" w:sz="4" w:space="0" w:color="auto"/>
              <w:left w:val="nil"/>
              <w:bottom w:val="single" w:sz="4" w:space="0" w:color="auto"/>
              <w:right w:val="single" w:sz="4" w:space="0" w:color="auto"/>
            </w:tcBorders>
            <w:noWrap/>
            <w:vAlign w:val="center"/>
            <w:hideMark/>
          </w:tcPr>
          <w:p w14:paraId="6765A74E"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光陽閣</w:t>
            </w:r>
          </w:p>
        </w:tc>
      </w:tr>
      <w:tr w:rsidR="009F40FC" w:rsidRPr="00656724" w14:paraId="0A5D9964"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6FC7E0A6"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4月　6日</w:t>
            </w:r>
          </w:p>
        </w:tc>
        <w:tc>
          <w:tcPr>
            <w:tcW w:w="4510" w:type="dxa"/>
            <w:tcBorders>
              <w:top w:val="single" w:sz="4" w:space="0" w:color="auto"/>
              <w:left w:val="nil"/>
              <w:bottom w:val="single" w:sz="4" w:space="0" w:color="auto"/>
              <w:right w:val="single" w:sz="4" w:space="0" w:color="auto"/>
            </w:tcBorders>
            <w:noWrap/>
            <w:vAlign w:val="center"/>
            <w:hideMark/>
          </w:tcPr>
          <w:p w14:paraId="62023950"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光陽閣</w:t>
            </w:r>
          </w:p>
        </w:tc>
      </w:tr>
      <w:tr w:rsidR="009F40FC" w:rsidRPr="00656724" w14:paraId="145AD39D" w14:textId="77777777" w:rsidTr="000561DD">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43D25750"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lastRenderedPageBreak/>
              <w:t xml:space="preserve"> 4月14日</w:t>
            </w:r>
          </w:p>
        </w:tc>
        <w:tc>
          <w:tcPr>
            <w:tcW w:w="4510" w:type="dxa"/>
            <w:tcBorders>
              <w:top w:val="single" w:sz="4" w:space="0" w:color="auto"/>
              <w:left w:val="nil"/>
              <w:bottom w:val="single" w:sz="4" w:space="0" w:color="auto"/>
              <w:right w:val="single" w:sz="4" w:space="0" w:color="auto"/>
            </w:tcBorders>
            <w:noWrap/>
            <w:vAlign w:val="center"/>
            <w:hideMark/>
          </w:tcPr>
          <w:p w14:paraId="776C6490"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r w:rsidR="009F40FC" w:rsidRPr="00656724" w14:paraId="7E3B7DC1"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7B74E5B4"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4月21日</w:t>
            </w:r>
          </w:p>
        </w:tc>
        <w:tc>
          <w:tcPr>
            <w:tcW w:w="4510" w:type="dxa"/>
            <w:tcBorders>
              <w:top w:val="single" w:sz="4" w:space="0" w:color="auto"/>
              <w:left w:val="nil"/>
              <w:bottom w:val="single" w:sz="4" w:space="0" w:color="auto"/>
              <w:right w:val="single" w:sz="4" w:space="0" w:color="auto"/>
            </w:tcBorders>
            <w:noWrap/>
            <w:vAlign w:val="center"/>
            <w:hideMark/>
          </w:tcPr>
          <w:p w14:paraId="4E9D2905"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ホテル桜</w:t>
            </w:r>
          </w:p>
        </w:tc>
      </w:tr>
      <w:tr w:rsidR="009F40FC" w:rsidRPr="00656724" w14:paraId="6533F230"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4B544641"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5月18日</w:t>
            </w:r>
          </w:p>
        </w:tc>
        <w:tc>
          <w:tcPr>
            <w:tcW w:w="4510" w:type="dxa"/>
            <w:tcBorders>
              <w:top w:val="single" w:sz="4" w:space="0" w:color="auto"/>
              <w:left w:val="nil"/>
              <w:bottom w:val="single" w:sz="4" w:space="0" w:color="auto"/>
              <w:right w:val="single" w:sz="4" w:space="0" w:color="auto"/>
            </w:tcBorders>
            <w:noWrap/>
            <w:vAlign w:val="center"/>
            <w:hideMark/>
          </w:tcPr>
          <w:p w14:paraId="7B18103D"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ホテル桜</w:t>
            </w:r>
          </w:p>
        </w:tc>
      </w:tr>
      <w:tr w:rsidR="009F40FC" w:rsidRPr="00656724" w14:paraId="28A86752"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14DF095C"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5月20日</w:t>
            </w:r>
          </w:p>
        </w:tc>
        <w:tc>
          <w:tcPr>
            <w:tcW w:w="4510" w:type="dxa"/>
            <w:tcBorders>
              <w:top w:val="nil"/>
              <w:left w:val="nil"/>
              <w:bottom w:val="single" w:sz="4" w:space="0" w:color="auto"/>
              <w:right w:val="single" w:sz="4" w:space="0" w:color="auto"/>
            </w:tcBorders>
            <w:noWrap/>
            <w:vAlign w:val="center"/>
            <w:hideMark/>
          </w:tcPr>
          <w:p w14:paraId="4B76D3CE"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r w:rsidR="009F40FC" w:rsidRPr="00656724" w14:paraId="743536A9"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5F907454"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5月21日</w:t>
            </w:r>
          </w:p>
        </w:tc>
        <w:tc>
          <w:tcPr>
            <w:tcW w:w="4510" w:type="dxa"/>
            <w:tcBorders>
              <w:top w:val="single" w:sz="4" w:space="0" w:color="auto"/>
              <w:left w:val="nil"/>
              <w:bottom w:val="single" w:sz="4" w:space="0" w:color="auto"/>
              <w:right w:val="single" w:sz="4" w:space="0" w:color="auto"/>
            </w:tcBorders>
            <w:noWrap/>
            <w:vAlign w:val="center"/>
            <w:hideMark/>
          </w:tcPr>
          <w:p w14:paraId="43CB958E"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r w:rsidR="009F40FC" w:rsidRPr="00656724" w14:paraId="0D295FC5"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387ED593"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5月26日</w:t>
            </w:r>
          </w:p>
        </w:tc>
        <w:tc>
          <w:tcPr>
            <w:tcW w:w="4510" w:type="dxa"/>
            <w:tcBorders>
              <w:top w:val="nil"/>
              <w:left w:val="nil"/>
              <w:bottom w:val="single" w:sz="4" w:space="0" w:color="auto"/>
              <w:right w:val="single" w:sz="4" w:space="0" w:color="auto"/>
            </w:tcBorders>
            <w:noWrap/>
            <w:vAlign w:val="center"/>
            <w:hideMark/>
          </w:tcPr>
          <w:p w14:paraId="74D43CB2"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r w:rsidR="009F40FC" w:rsidRPr="00656724" w14:paraId="34871403"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074BB9A6"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5月27日</w:t>
            </w:r>
          </w:p>
        </w:tc>
        <w:tc>
          <w:tcPr>
            <w:tcW w:w="4510" w:type="dxa"/>
            <w:tcBorders>
              <w:top w:val="nil"/>
              <w:left w:val="nil"/>
              <w:bottom w:val="single" w:sz="4" w:space="0" w:color="auto"/>
              <w:right w:val="single" w:sz="4" w:space="0" w:color="auto"/>
            </w:tcBorders>
            <w:noWrap/>
            <w:vAlign w:val="center"/>
            <w:hideMark/>
          </w:tcPr>
          <w:p w14:paraId="7F1DC7CE"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ホテル桜</w:t>
            </w:r>
          </w:p>
        </w:tc>
      </w:tr>
      <w:tr w:rsidR="009F40FC" w:rsidRPr="00656724" w14:paraId="38892C13"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3D177967"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5月28日</w:t>
            </w:r>
          </w:p>
        </w:tc>
        <w:tc>
          <w:tcPr>
            <w:tcW w:w="4510" w:type="dxa"/>
            <w:tcBorders>
              <w:top w:val="nil"/>
              <w:left w:val="nil"/>
              <w:bottom w:val="single" w:sz="4" w:space="0" w:color="auto"/>
              <w:right w:val="single" w:sz="4" w:space="0" w:color="auto"/>
            </w:tcBorders>
            <w:noWrap/>
            <w:vAlign w:val="center"/>
            <w:hideMark/>
          </w:tcPr>
          <w:p w14:paraId="489934BE"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ホテル桜</w:t>
            </w:r>
          </w:p>
        </w:tc>
      </w:tr>
      <w:tr w:rsidR="009F40FC" w:rsidRPr="00656724" w14:paraId="5CF1D8B8"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016CA096"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6月　1日</w:t>
            </w:r>
          </w:p>
        </w:tc>
        <w:tc>
          <w:tcPr>
            <w:tcW w:w="4510" w:type="dxa"/>
            <w:tcBorders>
              <w:top w:val="nil"/>
              <w:left w:val="nil"/>
              <w:bottom w:val="single" w:sz="4" w:space="0" w:color="auto"/>
              <w:right w:val="single" w:sz="4" w:space="0" w:color="auto"/>
            </w:tcBorders>
            <w:noWrap/>
            <w:vAlign w:val="center"/>
            <w:hideMark/>
          </w:tcPr>
          <w:p w14:paraId="3F593923"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r w:rsidR="009F40FC" w:rsidRPr="00656724" w14:paraId="770726DB"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4513EA74"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6月15日</w:t>
            </w:r>
          </w:p>
        </w:tc>
        <w:tc>
          <w:tcPr>
            <w:tcW w:w="4510" w:type="dxa"/>
            <w:tcBorders>
              <w:top w:val="nil"/>
              <w:left w:val="nil"/>
              <w:bottom w:val="single" w:sz="4" w:space="0" w:color="auto"/>
              <w:right w:val="single" w:sz="4" w:space="0" w:color="auto"/>
            </w:tcBorders>
            <w:noWrap/>
            <w:vAlign w:val="center"/>
            <w:hideMark/>
          </w:tcPr>
          <w:p w14:paraId="2816354A"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初音荘</w:t>
            </w:r>
          </w:p>
        </w:tc>
      </w:tr>
      <w:tr w:rsidR="009F40FC" w:rsidRPr="00656724" w14:paraId="116E2EB0"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686A8AA1"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6月25日</w:t>
            </w:r>
          </w:p>
        </w:tc>
        <w:tc>
          <w:tcPr>
            <w:tcW w:w="4510" w:type="dxa"/>
            <w:tcBorders>
              <w:top w:val="nil"/>
              <w:left w:val="nil"/>
              <w:bottom w:val="single" w:sz="4" w:space="0" w:color="auto"/>
              <w:right w:val="single" w:sz="4" w:space="0" w:color="auto"/>
            </w:tcBorders>
            <w:noWrap/>
            <w:vAlign w:val="center"/>
            <w:hideMark/>
          </w:tcPr>
          <w:p w14:paraId="5A55320E"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光陽閣</w:t>
            </w:r>
          </w:p>
        </w:tc>
      </w:tr>
      <w:tr w:rsidR="009F40FC" w:rsidRPr="00656724" w14:paraId="34EA3449"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4B01C31E"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6月26日</w:t>
            </w:r>
          </w:p>
        </w:tc>
        <w:tc>
          <w:tcPr>
            <w:tcW w:w="4510" w:type="dxa"/>
            <w:tcBorders>
              <w:top w:val="nil"/>
              <w:left w:val="nil"/>
              <w:bottom w:val="single" w:sz="4" w:space="0" w:color="auto"/>
              <w:right w:val="single" w:sz="4" w:space="0" w:color="auto"/>
            </w:tcBorders>
            <w:noWrap/>
            <w:vAlign w:val="center"/>
            <w:hideMark/>
          </w:tcPr>
          <w:p w14:paraId="1DA7440C"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ホテル桜</w:t>
            </w:r>
          </w:p>
        </w:tc>
      </w:tr>
      <w:tr w:rsidR="009F40FC" w:rsidRPr="00656724" w14:paraId="2C6B4FFF"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17E4A9A4"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7月20日</w:t>
            </w:r>
          </w:p>
        </w:tc>
        <w:tc>
          <w:tcPr>
            <w:tcW w:w="4510" w:type="dxa"/>
            <w:tcBorders>
              <w:top w:val="single" w:sz="4" w:space="0" w:color="auto"/>
              <w:left w:val="nil"/>
              <w:bottom w:val="single" w:sz="4" w:space="0" w:color="auto"/>
              <w:right w:val="single" w:sz="4" w:space="0" w:color="auto"/>
            </w:tcBorders>
            <w:noWrap/>
            <w:vAlign w:val="center"/>
            <w:hideMark/>
          </w:tcPr>
          <w:p w14:paraId="3A4CB93E"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ホテル桜</w:t>
            </w:r>
          </w:p>
        </w:tc>
      </w:tr>
      <w:tr w:rsidR="009F40FC" w:rsidRPr="00656724" w14:paraId="797A7911"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2BE8C6A0"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9月16日</w:t>
            </w:r>
          </w:p>
        </w:tc>
        <w:tc>
          <w:tcPr>
            <w:tcW w:w="4510" w:type="dxa"/>
            <w:tcBorders>
              <w:top w:val="nil"/>
              <w:left w:val="nil"/>
              <w:bottom w:val="single" w:sz="4" w:space="0" w:color="auto"/>
              <w:right w:val="single" w:sz="4" w:space="0" w:color="auto"/>
            </w:tcBorders>
            <w:noWrap/>
            <w:vAlign w:val="center"/>
            <w:hideMark/>
          </w:tcPr>
          <w:p w14:paraId="1C18AB90"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r w:rsidR="009F40FC" w:rsidRPr="00656724" w14:paraId="2B1F3EC3"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6A83857F"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9月28日</w:t>
            </w:r>
          </w:p>
        </w:tc>
        <w:tc>
          <w:tcPr>
            <w:tcW w:w="4510" w:type="dxa"/>
            <w:tcBorders>
              <w:top w:val="single" w:sz="4" w:space="0" w:color="auto"/>
              <w:left w:val="nil"/>
              <w:bottom w:val="single" w:sz="4" w:space="0" w:color="auto"/>
              <w:right w:val="single" w:sz="4" w:space="0" w:color="auto"/>
            </w:tcBorders>
            <w:noWrap/>
            <w:vAlign w:val="center"/>
            <w:hideMark/>
          </w:tcPr>
          <w:p w14:paraId="52A550F2"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r w:rsidR="009F40FC" w:rsidRPr="00656724" w14:paraId="38460666"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68B7996D"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9月29日</w:t>
            </w:r>
          </w:p>
        </w:tc>
        <w:tc>
          <w:tcPr>
            <w:tcW w:w="4510" w:type="dxa"/>
            <w:tcBorders>
              <w:top w:val="nil"/>
              <w:left w:val="nil"/>
              <w:bottom w:val="single" w:sz="4" w:space="0" w:color="auto"/>
              <w:right w:val="single" w:sz="4" w:space="0" w:color="auto"/>
            </w:tcBorders>
            <w:noWrap/>
            <w:vAlign w:val="center"/>
            <w:hideMark/>
          </w:tcPr>
          <w:p w14:paraId="6685DB96"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大村屋</w:t>
            </w:r>
          </w:p>
        </w:tc>
      </w:tr>
      <w:tr w:rsidR="009F40FC" w:rsidRPr="00656724" w14:paraId="6BB6B33A"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71704906"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 xml:space="preserve"> 9月30日</w:t>
            </w:r>
          </w:p>
        </w:tc>
        <w:tc>
          <w:tcPr>
            <w:tcW w:w="4510" w:type="dxa"/>
            <w:tcBorders>
              <w:top w:val="single" w:sz="4" w:space="0" w:color="auto"/>
              <w:left w:val="nil"/>
              <w:bottom w:val="single" w:sz="4" w:space="0" w:color="auto"/>
              <w:right w:val="single" w:sz="4" w:space="0" w:color="auto"/>
            </w:tcBorders>
            <w:noWrap/>
            <w:vAlign w:val="center"/>
            <w:hideMark/>
          </w:tcPr>
          <w:p w14:paraId="7BAE6070"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大村屋</w:t>
            </w:r>
          </w:p>
        </w:tc>
      </w:tr>
      <w:tr w:rsidR="009F40FC" w:rsidRPr="00656724" w14:paraId="3E092DCC"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5B06B2BA"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10月　15日</w:t>
            </w:r>
          </w:p>
        </w:tc>
        <w:tc>
          <w:tcPr>
            <w:tcW w:w="4510" w:type="dxa"/>
            <w:tcBorders>
              <w:top w:val="nil"/>
              <w:left w:val="nil"/>
              <w:bottom w:val="single" w:sz="4" w:space="0" w:color="auto"/>
              <w:right w:val="single" w:sz="4" w:space="0" w:color="auto"/>
            </w:tcBorders>
            <w:noWrap/>
            <w:vAlign w:val="center"/>
            <w:hideMark/>
          </w:tcPr>
          <w:p w14:paraId="2B0370C0"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r w:rsidR="009F40FC" w:rsidRPr="00656724" w14:paraId="308D761B"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012EBFDC"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11月　　6日</w:t>
            </w:r>
          </w:p>
        </w:tc>
        <w:tc>
          <w:tcPr>
            <w:tcW w:w="4510" w:type="dxa"/>
            <w:tcBorders>
              <w:top w:val="nil"/>
              <w:left w:val="nil"/>
              <w:bottom w:val="single" w:sz="4" w:space="0" w:color="auto"/>
              <w:right w:val="single" w:sz="4" w:space="0" w:color="auto"/>
            </w:tcBorders>
            <w:noWrap/>
            <w:vAlign w:val="center"/>
            <w:hideMark/>
          </w:tcPr>
          <w:p w14:paraId="7982F8BD"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和楽園</w:t>
            </w:r>
          </w:p>
        </w:tc>
      </w:tr>
      <w:tr w:rsidR="009F40FC" w:rsidRPr="00656724" w14:paraId="67ED1562" w14:textId="77777777" w:rsidTr="009F40FC">
        <w:trPr>
          <w:trHeight w:val="270"/>
          <w:jc w:val="center"/>
        </w:trPr>
        <w:tc>
          <w:tcPr>
            <w:tcW w:w="2195" w:type="dxa"/>
            <w:tcBorders>
              <w:top w:val="nil"/>
              <w:left w:val="single" w:sz="4" w:space="0" w:color="auto"/>
              <w:bottom w:val="single" w:sz="4" w:space="0" w:color="auto"/>
              <w:right w:val="single" w:sz="4" w:space="0" w:color="auto"/>
            </w:tcBorders>
            <w:noWrap/>
            <w:vAlign w:val="center"/>
            <w:hideMark/>
          </w:tcPr>
          <w:p w14:paraId="3DF8AA2C"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11月　21日</w:t>
            </w:r>
          </w:p>
        </w:tc>
        <w:tc>
          <w:tcPr>
            <w:tcW w:w="4510" w:type="dxa"/>
            <w:tcBorders>
              <w:top w:val="nil"/>
              <w:left w:val="nil"/>
              <w:bottom w:val="single" w:sz="4" w:space="0" w:color="auto"/>
              <w:right w:val="single" w:sz="4" w:space="0" w:color="auto"/>
            </w:tcBorders>
            <w:noWrap/>
            <w:vAlign w:val="center"/>
            <w:hideMark/>
          </w:tcPr>
          <w:p w14:paraId="07A534F3"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r w:rsidR="009F40FC" w:rsidRPr="00656724" w14:paraId="655A217E" w14:textId="77777777" w:rsidTr="009F40FC">
        <w:trPr>
          <w:trHeight w:val="270"/>
          <w:jc w:val="center"/>
        </w:trPr>
        <w:tc>
          <w:tcPr>
            <w:tcW w:w="2195" w:type="dxa"/>
            <w:tcBorders>
              <w:top w:val="single" w:sz="4" w:space="0" w:color="auto"/>
              <w:left w:val="single" w:sz="4" w:space="0" w:color="auto"/>
              <w:bottom w:val="single" w:sz="4" w:space="0" w:color="auto"/>
              <w:right w:val="single" w:sz="4" w:space="0" w:color="auto"/>
            </w:tcBorders>
            <w:noWrap/>
            <w:vAlign w:val="center"/>
            <w:hideMark/>
          </w:tcPr>
          <w:p w14:paraId="0D5A38E8"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11月　24日</w:t>
            </w:r>
          </w:p>
        </w:tc>
        <w:tc>
          <w:tcPr>
            <w:tcW w:w="4510" w:type="dxa"/>
            <w:tcBorders>
              <w:top w:val="single" w:sz="4" w:space="0" w:color="auto"/>
              <w:left w:val="nil"/>
              <w:bottom w:val="single" w:sz="4" w:space="0" w:color="auto"/>
              <w:right w:val="single" w:sz="4" w:space="0" w:color="auto"/>
            </w:tcBorders>
            <w:noWrap/>
            <w:vAlign w:val="center"/>
            <w:hideMark/>
          </w:tcPr>
          <w:p w14:paraId="5945C9C3" w14:textId="77777777" w:rsidR="009F40FC" w:rsidRPr="00656724" w:rsidRDefault="009F40FC">
            <w:pPr>
              <w:widowControl/>
              <w:jc w:val="distribute"/>
              <w:rPr>
                <w:rFonts w:ascii="AR丸ゴシック体M" w:hAnsi="ＭＳ ゴシック" w:cs="ＭＳ Ｐゴシック"/>
                <w:color w:val="000000"/>
                <w:kern w:val="0"/>
              </w:rPr>
            </w:pPr>
            <w:r w:rsidRPr="00656724">
              <w:rPr>
                <w:rFonts w:ascii="AR丸ゴシック体M" w:hAnsi="ＭＳ ゴシック" w:cs="ＭＳ Ｐゴシック" w:hint="eastAsia"/>
                <w:color w:val="000000"/>
                <w:kern w:val="0"/>
              </w:rPr>
              <w:t>千湯樓</w:t>
            </w:r>
          </w:p>
        </w:tc>
      </w:tr>
    </w:tbl>
    <w:p w14:paraId="4DC3CEF1" w14:textId="5F24A3E3" w:rsidR="009F40FC" w:rsidRPr="00656724" w:rsidRDefault="00656724" w:rsidP="00EF0C41">
      <w:pPr>
        <w:tabs>
          <w:tab w:val="left" w:pos="360"/>
        </w:tabs>
        <w:rPr>
          <w:rFonts w:ascii="AR丸ゴシック体M" w:hAnsi="ＭＳ ゴシック"/>
        </w:rPr>
      </w:pPr>
      <w:r>
        <w:rPr>
          <w:rFonts w:ascii="AR丸ゴシック体M" w:hAnsi="ＭＳ ゴシック" w:hint="eastAsia"/>
        </w:rPr>
        <w:t xml:space="preserve">２) </w:t>
      </w:r>
      <w:r w:rsidR="009F40FC" w:rsidRPr="00656724">
        <w:rPr>
          <w:rFonts w:ascii="AR丸ゴシック体M" w:hAnsi="ＭＳ ゴシック" w:hint="eastAsia"/>
        </w:rPr>
        <w:t>情報提供事業</w:t>
      </w:r>
    </w:p>
    <w:p w14:paraId="6BE6CA2A" w14:textId="77777777" w:rsidR="009F40FC" w:rsidRPr="00656724" w:rsidRDefault="009F40FC" w:rsidP="009F40FC">
      <w:pPr>
        <w:ind w:firstLineChars="100" w:firstLine="220"/>
        <w:rPr>
          <w:rFonts w:ascii="AR丸ゴシック体M" w:hAnsi="ＭＳ ゴシック"/>
        </w:rPr>
      </w:pPr>
      <w:r w:rsidRPr="00656724">
        <w:rPr>
          <w:rFonts w:ascii="AR丸ゴシック体M" w:hAnsi="ＭＳ ゴシック" w:hint="eastAsia"/>
        </w:rPr>
        <w:t>電話・メール・パンフレット等を利用し、寄せられる問い合わせに対し、パーソナル・バリアフリー基準に基づいた情報提供を行い嬉野市のイメージアップと観光客誘致に努めた。</w:t>
      </w:r>
    </w:p>
    <w:p w14:paraId="0FE6AC90" w14:textId="77777777" w:rsidR="009F40FC" w:rsidRPr="00656724" w:rsidRDefault="009F40FC" w:rsidP="009F40FC">
      <w:pPr>
        <w:numPr>
          <w:ilvl w:val="1"/>
          <w:numId w:val="2"/>
        </w:numPr>
        <w:ind w:left="566"/>
        <w:rPr>
          <w:rFonts w:ascii="AR丸ゴシック体M" w:hAnsi="ＭＳ ゴシック"/>
        </w:rPr>
      </w:pPr>
      <w:r w:rsidRPr="00656724">
        <w:rPr>
          <w:rFonts w:ascii="AR丸ゴシック体M" w:hAnsi="ＭＳ ゴシック" w:hint="eastAsia"/>
        </w:rPr>
        <w:t xml:space="preserve">問い合わせ件数　(宿泊等)　　　</w:t>
      </w:r>
    </w:p>
    <w:tbl>
      <w:tblPr>
        <w:tblStyle w:val="3"/>
        <w:tblW w:w="0" w:type="auto"/>
        <w:tblInd w:w="1140" w:type="dxa"/>
        <w:tblLook w:val="04A0" w:firstRow="1" w:lastRow="0" w:firstColumn="1" w:lastColumn="0" w:noHBand="0" w:noVBand="1"/>
      </w:tblPr>
      <w:tblGrid>
        <w:gridCol w:w="1838"/>
        <w:gridCol w:w="1838"/>
        <w:gridCol w:w="1839"/>
        <w:gridCol w:w="1839"/>
      </w:tblGrid>
      <w:tr w:rsidR="009F40FC" w:rsidRPr="00656724" w14:paraId="7B56E7BC" w14:textId="77777777" w:rsidTr="009F40FC">
        <w:tc>
          <w:tcPr>
            <w:tcW w:w="2175" w:type="dxa"/>
            <w:tcBorders>
              <w:top w:val="single" w:sz="4" w:space="0" w:color="auto"/>
              <w:left w:val="single" w:sz="4" w:space="0" w:color="auto"/>
              <w:bottom w:val="single" w:sz="4" w:space="0" w:color="auto"/>
              <w:right w:val="single" w:sz="4" w:space="0" w:color="auto"/>
            </w:tcBorders>
            <w:vAlign w:val="center"/>
            <w:hideMark/>
          </w:tcPr>
          <w:p w14:paraId="1F76DB2B"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窓　口</w:t>
            </w:r>
          </w:p>
        </w:tc>
        <w:tc>
          <w:tcPr>
            <w:tcW w:w="2175" w:type="dxa"/>
            <w:tcBorders>
              <w:top w:val="single" w:sz="4" w:space="0" w:color="auto"/>
              <w:left w:val="single" w:sz="4" w:space="0" w:color="auto"/>
              <w:bottom w:val="single" w:sz="4" w:space="0" w:color="auto"/>
              <w:right w:val="single" w:sz="4" w:space="0" w:color="auto"/>
            </w:tcBorders>
            <w:vAlign w:val="center"/>
            <w:hideMark/>
          </w:tcPr>
          <w:p w14:paraId="2DC2C5B5"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電　話</w:t>
            </w:r>
          </w:p>
        </w:tc>
        <w:tc>
          <w:tcPr>
            <w:tcW w:w="2176" w:type="dxa"/>
            <w:tcBorders>
              <w:top w:val="single" w:sz="4" w:space="0" w:color="auto"/>
              <w:left w:val="single" w:sz="4" w:space="0" w:color="auto"/>
              <w:bottom w:val="single" w:sz="4" w:space="0" w:color="auto"/>
              <w:right w:val="single" w:sz="4" w:space="0" w:color="auto"/>
            </w:tcBorders>
            <w:vAlign w:val="center"/>
            <w:hideMark/>
          </w:tcPr>
          <w:p w14:paraId="2427765D"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メール</w:t>
            </w:r>
          </w:p>
        </w:tc>
        <w:tc>
          <w:tcPr>
            <w:tcW w:w="2176" w:type="dxa"/>
            <w:tcBorders>
              <w:top w:val="single" w:sz="4" w:space="0" w:color="auto"/>
              <w:left w:val="single" w:sz="4" w:space="0" w:color="auto"/>
              <w:bottom w:val="single" w:sz="4" w:space="0" w:color="auto"/>
              <w:right w:val="single" w:sz="4" w:space="0" w:color="auto"/>
            </w:tcBorders>
            <w:vAlign w:val="center"/>
            <w:hideMark/>
          </w:tcPr>
          <w:p w14:paraId="18F49DD0"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合　計</w:t>
            </w:r>
          </w:p>
        </w:tc>
      </w:tr>
      <w:tr w:rsidR="009F40FC" w:rsidRPr="00656724" w14:paraId="050972CA" w14:textId="77777777" w:rsidTr="009F40FC">
        <w:tc>
          <w:tcPr>
            <w:tcW w:w="2175" w:type="dxa"/>
            <w:tcBorders>
              <w:top w:val="single" w:sz="4" w:space="0" w:color="auto"/>
              <w:left w:val="single" w:sz="4" w:space="0" w:color="auto"/>
              <w:bottom w:val="single" w:sz="4" w:space="0" w:color="auto"/>
              <w:right w:val="single" w:sz="4" w:space="0" w:color="auto"/>
            </w:tcBorders>
            <w:vAlign w:val="center"/>
            <w:hideMark/>
          </w:tcPr>
          <w:p w14:paraId="500519D2"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７件</w:t>
            </w:r>
          </w:p>
        </w:tc>
        <w:tc>
          <w:tcPr>
            <w:tcW w:w="2175" w:type="dxa"/>
            <w:tcBorders>
              <w:top w:val="single" w:sz="4" w:space="0" w:color="auto"/>
              <w:left w:val="single" w:sz="4" w:space="0" w:color="auto"/>
              <w:bottom w:val="single" w:sz="4" w:space="0" w:color="auto"/>
              <w:right w:val="single" w:sz="4" w:space="0" w:color="auto"/>
            </w:tcBorders>
            <w:vAlign w:val="center"/>
            <w:hideMark/>
          </w:tcPr>
          <w:p w14:paraId="6EBC774F"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１６２件</w:t>
            </w:r>
          </w:p>
        </w:tc>
        <w:tc>
          <w:tcPr>
            <w:tcW w:w="2176" w:type="dxa"/>
            <w:tcBorders>
              <w:top w:val="single" w:sz="4" w:space="0" w:color="auto"/>
              <w:left w:val="single" w:sz="4" w:space="0" w:color="auto"/>
              <w:bottom w:val="single" w:sz="4" w:space="0" w:color="auto"/>
              <w:right w:val="single" w:sz="4" w:space="0" w:color="auto"/>
            </w:tcBorders>
            <w:vAlign w:val="center"/>
            <w:hideMark/>
          </w:tcPr>
          <w:p w14:paraId="4F3A12BA"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３件</w:t>
            </w:r>
          </w:p>
        </w:tc>
        <w:tc>
          <w:tcPr>
            <w:tcW w:w="2176" w:type="dxa"/>
            <w:tcBorders>
              <w:top w:val="single" w:sz="4" w:space="0" w:color="auto"/>
              <w:left w:val="single" w:sz="4" w:space="0" w:color="auto"/>
              <w:bottom w:val="single" w:sz="4" w:space="0" w:color="auto"/>
              <w:right w:val="single" w:sz="4" w:space="0" w:color="auto"/>
            </w:tcBorders>
            <w:vAlign w:val="center"/>
            <w:hideMark/>
          </w:tcPr>
          <w:p w14:paraId="01ED3B52"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１７２件</w:t>
            </w:r>
          </w:p>
        </w:tc>
      </w:tr>
    </w:tbl>
    <w:p w14:paraId="56855320" w14:textId="77777777" w:rsidR="009F40FC" w:rsidRPr="00656724" w:rsidRDefault="009F40FC" w:rsidP="009F40FC">
      <w:pPr>
        <w:numPr>
          <w:ilvl w:val="1"/>
          <w:numId w:val="2"/>
        </w:numPr>
        <w:ind w:left="566"/>
        <w:rPr>
          <w:rFonts w:ascii="AR丸ゴシック体M" w:hAnsi="ＭＳ ゴシック"/>
        </w:rPr>
      </w:pPr>
      <w:r w:rsidRPr="00656724">
        <w:rPr>
          <w:rFonts w:ascii="AR丸ゴシック体M" w:hAnsi="ＭＳ ゴシック" w:hint="eastAsia"/>
        </w:rPr>
        <w:t>問い合せによる宿泊者数・日帰り人数</w:t>
      </w:r>
    </w:p>
    <w:tbl>
      <w:tblPr>
        <w:tblStyle w:val="3"/>
        <w:tblW w:w="0" w:type="auto"/>
        <w:tblInd w:w="1140" w:type="dxa"/>
        <w:tblLook w:val="04A0" w:firstRow="1" w:lastRow="0" w:firstColumn="1" w:lastColumn="0" w:noHBand="0" w:noVBand="1"/>
      </w:tblPr>
      <w:tblGrid>
        <w:gridCol w:w="2450"/>
        <w:gridCol w:w="2452"/>
        <w:gridCol w:w="2452"/>
      </w:tblGrid>
      <w:tr w:rsidR="009F40FC" w:rsidRPr="00656724" w14:paraId="62501955" w14:textId="77777777" w:rsidTr="009F40FC">
        <w:tc>
          <w:tcPr>
            <w:tcW w:w="2900" w:type="dxa"/>
            <w:tcBorders>
              <w:top w:val="single" w:sz="4" w:space="0" w:color="auto"/>
              <w:left w:val="single" w:sz="4" w:space="0" w:color="auto"/>
              <w:bottom w:val="single" w:sz="4" w:space="0" w:color="auto"/>
              <w:right w:val="single" w:sz="4" w:space="0" w:color="auto"/>
            </w:tcBorders>
            <w:vAlign w:val="center"/>
            <w:hideMark/>
          </w:tcPr>
          <w:p w14:paraId="53D2D5BF"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宿泊者人数</w:t>
            </w:r>
          </w:p>
        </w:tc>
        <w:tc>
          <w:tcPr>
            <w:tcW w:w="2901" w:type="dxa"/>
            <w:tcBorders>
              <w:top w:val="single" w:sz="4" w:space="0" w:color="auto"/>
              <w:left w:val="single" w:sz="4" w:space="0" w:color="auto"/>
              <w:bottom w:val="single" w:sz="4" w:space="0" w:color="auto"/>
              <w:right w:val="single" w:sz="4" w:space="0" w:color="auto"/>
            </w:tcBorders>
            <w:vAlign w:val="center"/>
            <w:hideMark/>
          </w:tcPr>
          <w:p w14:paraId="5A5ED6DA"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日帰り人数</w:t>
            </w:r>
          </w:p>
        </w:tc>
        <w:tc>
          <w:tcPr>
            <w:tcW w:w="2901" w:type="dxa"/>
            <w:tcBorders>
              <w:top w:val="single" w:sz="4" w:space="0" w:color="auto"/>
              <w:left w:val="single" w:sz="4" w:space="0" w:color="auto"/>
              <w:bottom w:val="single" w:sz="4" w:space="0" w:color="auto"/>
              <w:right w:val="single" w:sz="4" w:space="0" w:color="auto"/>
            </w:tcBorders>
            <w:vAlign w:val="center"/>
            <w:hideMark/>
          </w:tcPr>
          <w:p w14:paraId="03655A91"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キャンセル人数</w:t>
            </w:r>
          </w:p>
        </w:tc>
      </w:tr>
      <w:tr w:rsidR="009F40FC" w:rsidRPr="00656724" w14:paraId="05E1B0F7" w14:textId="77777777" w:rsidTr="009F40FC">
        <w:tc>
          <w:tcPr>
            <w:tcW w:w="2900" w:type="dxa"/>
            <w:tcBorders>
              <w:top w:val="single" w:sz="4" w:space="0" w:color="auto"/>
              <w:left w:val="single" w:sz="4" w:space="0" w:color="auto"/>
              <w:bottom w:val="single" w:sz="4" w:space="0" w:color="auto"/>
              <w:right w:val="single" w:sz="4" w:space="0" w:color="auto"/>
            </w:tcBorders>
            <w:vAlign w:val="center"/>
            <w:hideMark/>
          </w:tcPr>
          <w:p w14:paraId="35E8B59C"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７７人</w:t>
            </w:r>
          </w:p>
        </w:tc>
        <w:tc>
          <w:tcPr>
            <w:tcW w:w="2901" w:type="dxa"/>
            <w:tcBorders>
              <w:top w:val="single" w:sz="4" w:space="0" w:color="auto"/>
              <w:left w:val="single" w:sz="4" w:space="0" w:color="auto"/>
              <w:bottom w:val="single" w:sz="4" w:space="0" w:color="auto"/>
              <w:right w:val="single" w:sz="4" w:space="0" w:color="auto"/>
            </w:tcBorders>
            <w:vAlign w:val="center"/>
            <w:hideMark/>
          </w:tcPr>
          <w:p w14:paraId="3B8BF272"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２０人</w:t>
            </w:r>
          </w:p>
        </w:tc>
        <w:tc>
          <w:tcPr>
            <w:tcW w:w="2901" w:type="dxa"/>
            <w:tcBorders>
              <w:top w:val="single" w:sz="4" w:space="0" w:color="auto"/>
              <w:left w:val="single" w:sz="4" w:space="0" w:color="auto"/>
              <w:bottom w:val="single" w:sz="4" w:space="0" w:color="auto"/>
              <w:right w:val="single" w:sz="4" w:space="0" w:color="auto"/>
            </w:tcBorders>
            <w:vAlign w:val="center"/>
            <w:hideMark/>
          </w:tcPr>
          <w:p w14:paraId="02E0D1EA" w14:textId="77777777" w:rsidR="009F40FC" w:rsidRPr="00656724" w:rsidRDefault="009F40FC">
            <w:pPr>
              <w:tabs>
                <w:tab w:val="left" w:pos="1080"/>
              </w:tabs>
              <w:jc w:val="center"/>
              <w:rPr>
                <w:rFonts w:ascii="AR丸ゴシック体M" w:hAnsi="ＭＳ ゴシック"/>
              </w:rPr>
            </w:pPr>
            <w:r w:rsidRPr="00656724">
              <w:rPr>
                <w:rFonts w:ascii="AR丸ゴシック体M" w:hAnsi="ＭＳ ゴシック" w:hint="eastAsia"/>
              </w:rPr>
              <w:t>２２人</w:t>
            </w:r>
          </w:p>
        </w:tc>
      </w:tr>
    </w:tbl>
    <w:p w14:paraId="3E4E94A0" w14:textId="116372DC" w:rsidR="009F40FC" w:rsidRPr="00656724" w:rsidRDefault="00656724" w:rsidP="00EF0C41">
      <w:pPr>
        <w:rPr>
          <w:rFonts w:ascii="AR丸ゴシック体M" w:hAnsi="ＭＳ ゴシック"/>
        </w:rPr>
      </w:pPr>
      <w:r>
        <w:rPr>
          <w:rFonts w:ascii="AR丸ゴシック体M" w:hAnsi="ＭＳ ゴシック" w:hint="eastAsia"/>
        </w:rPr>
        <w:t>３)</w:t>
      </w:r>
      <w:r w:rsidR="009F40FC" w:rsidRPr="00656724">
        <w:rPr>
          <w:rFonts w:ascii="AR丸ゴシック体M" w:hAnsi="ＭＳ ゴシック" w:hint="eastAsia"/>
        </w:rPr>
        <w:t>介護器具貸し出し事業</w:t>
      </w:r>
    </w:p>
    <w:p w14:paraId="67A8A4FD" w14:textId="6693D1B5" w:rsidR="009F40FC" w:rsidRDefault="009F40FC" w:rsidP="009F40FC">
      <w:pPr>
        <w:ind w:firstLineChars="100" w:firstLine="220"/>
        <w:rPr>
          <w:rFonts w:ascii="AR丸ゴシック体M" w:hAnsi="ＭＳ ゴシック"/>
        </w:rPr>
      </w:pPr>
      <w:r w:rsidRPr="00656724">
        <w:rPr>
          <w:rFonts w:ascii="AR丸ゴシック体M" w:hAnsi="ＭＳ ゴシック" w:hint="eastAsia"/>
        </w:rPr>
        <w:t>佐賀嬉野バリアフリーツアーセンターが所有する介護器具等の貸し出しをサービスとして行った。</w:t>
      </w:r>
    </w:p>
    <w:p w14:paraId="4FE0F820" w14:textId="77777777" w:rsidR="006B53D2" w:rsidRPr="00656724" w:rsidRDefault="006B53D2" w:rsidP="009F40FC">
      <w:pPr>
        <w:ind w:firstLineChars="100" w:firstLine="220"/>
        <w:rPr>
          <w:rFonts w:ascii="AR丸ゴシック体M" w:hAnsi="ＭＳ ゴシック"/>
        </w:rPr>
      </w:pPr>
    </w:p>
    <w:tbl>
      <w:tblPr>
        <w:tblStyle w:val="a5"/>
        <w:tblW w:w="0" w:type="auto"/>
        <w:tblInd w:w="0" w:type="dxa"/>
        <w:tblLook w:val="04A0" w:firstRow="1" w:lastRow="0" w:firstColumn="1" w:lastColumn="0" w:noHBand="0" w:noVBand="1"/>
      </w:tblPr>
      <w:tblGrid>
        <w:gridCol w:w="2259"/>
        <w:gridCol w:w="993"/>
        <w:gridCol w:w="994"/>
        <w:gridCol w:w="2258"/>
        <w:gridCol w:w="995"/>
        <w:gridCol w:w="995"/>
      </w:tblGrid>
      <w:tr w:rsidR="009F40FC" w:rsidRPr="00656724" w14:paraId="0947A89E" w14:textId="77777777" w:rsidTr="006B53D2">
        <w:tc>
          <w:tcPr>
            <w:tcW w:w="2259" w:type="dxa"/>
            <w:tcBorders>
              <w:top w:val="single" w:sz="4" w:space="0" w:color="auto"/>
              <w:left w:val="single" w:sz="4" w:space="0" w:color="auto"/>
              <w:bottom w:val="single" w:sz="4" w:space="0" w:color="auto"/>
              <w:right w:val="single" w:sz="4" w:space="0" w:color="auto"/>
            </w:tcBorders>
            <w:vAlign w:val="center"/>
            <w:hideMark/>
          </w:tcPr>
          <w:p w14:paraId="4BCE7DE3" w14:textId="3D75ADA8" w:rsidR="009F40FC" w:rsidRPr="00656724" w:rsidRDefault="009F40FC" w:rsidP="006B53D2">
            <w:pPr>
              <w:jc w:val="center"/>
              <w:rPr>
                <w:rFonts w:ascii="AR丸ゴシック体M" w:hAnsi="ＭＳ ゴシック"/>
                <w:sz w:val="21"/>
                <w:szCs w:val="21"/>
              </w:rPr>
            </w:pPr>
            <w:r w:rsidRPr="00656724">
              <w:rPr>
                <w:rFonts w:ascii="AR丸ゴシック体M" w:hAnsi="ＭＳ ゴシック" w:hint="eastAsia"/>
                <w:sz w:val="21"/>
                <w:szCs w:val="21"/>
              </w:rPr>
              <w:lastRenderedPageBreak/>
              <w:t>貸</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出</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備</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品</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C05098" w14:textId="6ACD9D59" w:rsidR="009F40FC" w:rsidRPr="00656724" w:rsidRDefault="009F40FC" w:rsidP="006B53D2">
            <w:pPr>
              <w:jc w:val="center"/>
              <w:rPr>
                <w:rFonts w:ascii="AR丸ゴシック体M" w:hAnsi="ＭＳ ゴシック"/>
                <w:sz w:val="21"/>
                <w:szCs w:val="21"/>
              </w:rPr>
            </w:pPr>
            <w:r w:rsidRPr="00656724">
              <w:rPr>
                <w:rFonts w:ascii="AR丸ゴシック体M" w:hAnsi="ＭＳ ゴシック" w:hint="eastAsia"/>
                <w:sz w:val="21"/>
                <w:szCs w:val="21"/>
              </w:rPr>
              <w:t>件</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数</w:t>
            </w:r>
          </w:p>
        </w:tc>
        <w:tc>
          <w:tcPr>
            <w:tcW w:w="994" w:type="dxa"/>
            <w:tcBorders>
              <w:top w:val="single" w:sz="4" w:space="0" w:color="auto"/>
              <w:left w:val="single" w:sz="4" w:space="0" w:color="auto"/>
              <w:bottom w:val="single" w:sz="4" w:space="0" w:color="auto"/>
              <w:right w:val="single" w:sz="4" w:space="0" w:color="auto"/>
            </w:tcBorders>
            <w:vAlign w:val="center"/>
            <w:hideMark/>
          </w:tcPr>
          <w:p w14:paraId="2BE0BCF9" w14:textId="27A2505D" w:rsidR="009F40FC" w:rsidRPr="00656724" w:rsidRDefault="009F40FC" w:rsidP="006B53D2">
            <w:pPr>
              <w:jc w:val="center"/>
              <w:rPr>
                <w:rFonts w:ascii="AR丸ゴシック体M" w:hAnsi="ＭＳ ゴシック"/>
                <w:sz w:val="21"/>
                <w:szCs w:val="21"/>
              </w:rPr>
            </w:pPr>
            <w:r w:rsidRPr="00656724">
              <w:rPr>
                <w:rFonts w:ascii="AR丸ゴシック体M" w:hAnsi="ＭＳ ゴシック" w:hint="eastAsia"/>
                <w:sz w:val="21"/>
                <w:szCs w:val="21"/>
              </w:rPr>
              <w:t>日</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数</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7BE698E" w14:textId="6BF9FCE9" w:rsidR="009F40FC" w:rsidRPr="00656724" w:rsidRDefault="009F40FC" w:rsidP="006B53D2">
            <w:pPr>
              <w:jc w:val="center"/>
              <w:rPr>
                <w:rFonts w:ascii="AR丸ゴシック体M" w:hAnsi="ＭＳ ゴシック"/>
              </w:rPr>
            </w:pPr>
            <w:r w:rsidRPr="00656724">
              <w:rPr>
                <w:rFonts w:ascii="AR丸ゴシック体M" w:hAnsi="ＭＳ ゴシック" w:hint="eastAsia"/>
                <w:sz w:val="21"/>
                <w:szCs w:val="21"/>
              </w:rPr>
              <w:t>貸</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出</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備</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品</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名</w:t>
            </w:r>
          </w:p>
        </w:tc>
        <w:tc>
          <w:tcPr>
            <w:tcW w:w="995" w:type="dxa"/>
            <w:tcBorders>
              <w:top w:val="single" w:sz="4" w:space="0" w:color="auto"/>
              <w:left w:val="single" w:sz="4" w:space="0" w:color="auto"/>
              <w:bottom w:val="single" w:sz="4" w:space="0" w:color="auto"/>
              <w:right w:val="single" w:sz="4" w:space="0" w:color="auto"/>
            </w:tcBorders>
            <w:vAlign w:val="center"/>
            <w:hideMark/>
          </w:tcPr>
          <w:p w14:paraId="0EE46945" w14:textId="6D1A43F5" w:rsidR="009F40FC" w:rsidRPr="00656724" w:rsidRDefault="009F40FC" w:rsidP="006B53D2">
            <w:pPr>
              <w:jc w:val="center"/>
              <w:rPr>
                <w:rFonts w:ascii="AR丸ゴシック体M" w:hAnsi="ＭＳ ゴシック"/>
              </w:rPr>
            </w:pPr>
            <w:r w:rsidRPr="00656724">
              <w:rPr>
                <w:rFonts w:ascii="AR丸ゴシック体M" w:hAnsi="ＭＳ ゴシック" w:hint="eastAsia"/>
                <w:sz w:val="21"/>
                <w:szCs w:val="21"/>
              </w:rPr>
              <w:t>件</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数</w:t>
            </w:r>
          </w:p>
        </w:tc>
        <w:tc>
          <w:tcPr>
            <w:tcW w:w="995" w:type="dxa"/>
            <w:tcBorders>
              <w:top w:val="single" w:sz="4" w:space="0" w:color="auto"/>
              <w:left w:val="single" w:sz="4" w:space="0" w:color="auto"/>
              <w:bottom w:val="single" w:sz="4" w:space="0" w:color="auto"/>
              <w:right w:val="single" w:sz="4" w:space="0" w:color="auto"/>
            </w:tcBorders>
            <w:vAlign w:val="center"/>
            <w:hideMark/>
          </w:tcPr>
          <w:p w14:paraId="6BA73921" w14:textId="23AE0C1C" w:rsidR="009F40FC" w:rsidRPr="00656724" w:rsidRDefault="009F40FC" w:rsidP="006B53D2">
            <w:pPr>
              <w:jc w:val="center"/>
              <w:rPr>
                <w:rFonts w:ascii="AR丸ゴシック体M" w:hAnsi="ＭＳ ゴシック"/>
              </w:rPr>
            </w:pPr>
            <w:r w:rsidRPr="00656724">
              <w:rPr>
                <w:rFonts w:ascii="AR丸ゴシック体M" w:hAnsi="ＭＳ ゴシック" w:hint="eastAsia"/>
                <w:sz w:val="21"/>
                <w:szCs w:val="21"/>
              </w:rPr>
              <w:t>日</w:t>
            </w:r>
            <w:r w:rsidR="006B53D2">
              <w:rPr>
                <w:rFonts w:ascii="AR丸ゴシック体M" w:hAnsi="ＭＳ ゴシック" w:hint="eastAsia"/>
                <w:sz w:val="21"/>
                <w:szCs w:val="21"/>
              </w:rPr>
              <w:t xml:space="preserve">　</w:t>
            </w:r>
            <w:r w:rsidRPr="00656724">
              <w:rPr>
                <w:rFonts w:ascii="AR丸ゴシック体M" w:hAnsi="ＭＳ ゴシック" w:hint="eastAsia"/>
                <w:sz w:val="21"/>
                <w:szCs w:val="21"/>
              </w:rPr>
              <w:t>数</w:t>
            </w:r>
          </w:p>
        </w:tc>
      </w:tr>
      <w:tr w:rsidR="009F40FC" w:rsidRPr="00656724" w14:paraId="333C5946" w14:textId="77777777" w:rsidTr="009F40FC">
        <w:tc>
          <w:tcPr>
            <w:tcW w:w="2259" w:type="dxa"/>
            <w:tcBorders>
              <w:top w:val="single" w:sz="4" w:space="0" w:color="auto"/>
              <w:left w:val="single" w:sz="4" w:space="0" w:color="auto"/>
              <w:bottom w:val="single" w:sz="4" w:space="0" w:color="auto"/>
              <w:right w:val="single" w:sz="4" w:space="0" w:color="auto"/>
            </w:tcBorders>
            <w:hideMark/>
          </w:tcPr>
          <w:p w14:paraId="1D1C722B"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車いす</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549B02"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１１</w:t>
            </w:r>
          </w:p>
        </w:tc>
        <w:tc>
          <w:tcPr>
            <w:tcW w:w="994" w:type="dxa"/>
            <w:tcBorders>
              <w:top w:val="single" w:sz="4" w:space="0" w:color="auto"/>
              <w:left w:val="single" w:sz="4" w:space="0" w:color="auto"/>
              <w:bottom w:val="single" w:sz="4" w:space="0" w:color="auto"/>
              <w:right w:val="single" w:sz="4" w:space="0" w:color="auto"/>
            </w:tcBorders>
            <w:vAlign w:val="center"/>
            <w:hideMark/>
          </w:tcPr>
          <w:p w14:paraId="33CB8F31"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２０</w:t>
            </w:r>
          </w:p>
        </w:tc>
        <w:tc>
          <w:tcPr>
            <w:tcW w:w="2258" w:type="dxa"/>
            <w:tcBorders>
              <w:top w:val="single" w:sz="4" w:space="0" w:color="auto"/>
              <w:left w:val="single" w:sz="4" w:space="0" w:color="auto"/>
              <w:bottom w:val="single" w:sz="4" w:space="0" w:color="auto"/>
              <w:right w:val="single" w:sz="4" w:space="0" w:color="auto"/>
            </w:tcBorders>
            <w:hideMark/>
          </w:tcPr>
          <w:p w14:paraId="2341211F"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吊り下げリフト</w:t>
            </w:r>
          </w:p>
        </w:tc>
        <w:tc>
          <w:tcPr>
            <w:tcW w:w="995" w:type="dxa"/>
            <w:tcBorders>
              <w:top w:val="single" w:sz="4" w:space="0" w:color="auto"/>
              <w:left w:val="single" w:sz="4" w:space="0" w:color="auto"/>
              <w:bottom w:val="single" w:sz="4" w:space="0" w:color="auto"/>
              <w:right w:val="single" w:sz="4" w:space="0" w:color="auto"/>
            </w:tcBorders>
            <w:vAlign w:val="center"/>
            <w:hideMark/>
          </w:tcPr>
          <w:p w14:paraId="14A05F55"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０</w:t>
            </w:r>
          </w:p>
        </w:tc>
        <w:tc>
          <w:tcPr>
            <w:tcW w:w="995" w:type="dxa"/>
            <w:tcBorders>
              <w:top w:val="single" w:sz="4" w:space="0" w:color="auto"/>
              <w:left w:val="single" w:sz="4" w:space="0" w:color="auto"/>
              <w:bottom w:val="single" w:sz="4" w:space="0" w:color="auto"/>
              <w:right w:val="single" w:sz="4" w:space="0" w:color="auto"/>
            </w:tcBorders>
            <w:vAlign w:val="center"/>
            <w:hideMark/>
          </w:tcPr>
          <w:p w14:paraId="6775F4C7"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０</w:t>
            </w:r>
          </w:p>
        </w:tc>
      </w:tr>
      <w:tr w:rsidR="009F40FC" w:rsidRPr="00656724" w14:paraId="20AD5D25" w14:textId="77777777" w:rsidTr="009F40FC">
        <w:tc>
          <w:tcPr>
            <w:tcW w:w="2259" w:type="dxa"/>
            <w:tcBorders>
              <w:top w:val="single" w:sz="4" w:space="0" w:color="auto"/>
              <w:left w:val="single" w:sz="4" w:space="0" w:color="auto"/>
              <w:bottom w:val="single" w:sz="4" w:space="0" w:color="auto"/>
              <w:right w:val="single" w:sz="4" w:space="0" w:color="auto"/>
            </w:tcBorders>
            <w:hideMark/>
          </w:tcPr>
          <w:p w14:paraId="2D39AA3F"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昇降機</w:t>
            </w:r>
          </w:p>
          <w:p w14:paraId="1845083C"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18"/>
                <w:szCs w:val="18"/>
              </w:rPr>
              <w:t>(ラクヨクーン)</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599501"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５</w:t>
            </w:r>
          </w:p>
        </w:tc>
        <w:tc>
          <w:tcPr>
            <w:tcW w:w="994" w:type="dxa"/>
            <w:tcBorders>
              <w:top w:val="single" w:sz="4" w:space="0" w:color="auto"/>
              <w:left w:val="single" w:sz="4" w:space="0" w:color="auto"/>
              <w:bottom w:val="single" w:sz="4" w:space="0" w:color="auto"/>
              <w:right w:val="single" w:sz="4" w:space="0" w:color="auto"/>
            </w:tcBorders>
            <w:vAlign w:val="center"/>
            <w:hideMark/>
          </w:tcPr>
          <w:p w14:paraId="26B60B7A"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５</w:t>
            </w:r>
          </w:p>
        </w:tc>
        <w:tc>
          <w:tcPr>
            <w:tcW w:w="2258" w:type="dxa"/>
            <w:tcBorders>
              <w:top w:val="single" w:sz="4" w:space="0" w:color="auto"/>
              <w:left w:val="single" w:sz="4" w:space="0" w:color="auto"/>
              <w:bottom w:val="single" w:sz="4" w:space="0" w:color="auto"/>
              <w:right w:val="single" w:sz="4" w:space="0" w:color="auto"/>
            </w:tcBorders>
            <w:vAlign w:val="center"/>
            <w:hideMark/>
          </w:tcPr>
          <w:p w14:paraId="30E2FF11"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18"/>
                <w:szCs w:val="18"/>
              </w:rPr>
              <w:t>シャワーキャリー</w:t>
            </w:r>
          </w:p>
        </w:tc>
        <w:tc>
          <w:tcPr>
            <w:tcW w:w="995" w:type="dxa"/>
            <w:tcBorders>
              <w:top w:val="single" w:sz="4" w:space="0" w:color="auto"/>
              <w:left w:val="single" w:sz="4" w:space="0" w:color="auto"/>
              <w:bottom w:val="single" w:sz="4" w:space="0" w:color="auto"/>
              <w:right w:val="single" w:sz="4" w:space="0" w:color="auto"/>
            </w:tcBorders>
            <w:vAlign w:val="center"/>
            <w:hideMark/>
          </w:tcPr>
          <w:p w14:paraId="0F600E6A"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３３</w:t>
            </w:r>
          </w:p>
        </w:tc>
        <w:tc>
          <w:tcPr>
            <w:tcW w:w="995" w:type="dxa"/>
            <w:tcBorders>
              <w:top w:val="single" w:sz="4" w:space="0" w:color="auto"/>
              <w:left w:val="single" w:sz="4" w:space="0" w:color="auto"/>
              <w:bottom w:val="single" w:sz="4" w:space="0" w:color="auto"/>
              <w:right w:val="single" w:sz="4" w:space="0" w:color="auto"/>
            </w:tcBorders>
            <w:vAlign w:val="center"/>
            <w:hideMark/>
          </w:tcPr>
          <w:p w14:paraId="7315A6D0"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５６</w:t>
            </w:r>
          </w:p>
        </w:tc>
      </w:tr>
      <w:tr w:rsidR="009F40FC" w:rsidRPr="00656724" w14:paraId="506F5E03" w14:textId="77777777" w:rsidTr="006B53D2">
        <w:tc>
          <w:tcPr>
            <w:tcW w:w="2259" w:type="dxa"/>
            <w:tcBorders>
              <w:top w:val="nil"/>
              <w:left w:val="single" w:sz="4" w:space="0" w:color="auto"/>
              <w:bottom w:val="single" w:sz="4" w:space="0" w:color="auto"/>
              <w:right w:val="single" w:sz="4" w:space="0" w:color="auto"/>
            </w:tcBorders>
            <w:hideMark/>
          </w:tcPr>
          <w:p w14:paraId="35DB175A"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移乗サポート台</w:t>
            </w:r>
          </w:p>
        </w:tc>
        <w:tc>
          <w:tcPr>
            <w:tcW w:w="993" w:type="dxa"/>
            <w:tcBorders>
              <w:top w:val="nil"/>
              <w:left w:val="single" w:sz="4" w:space="0" w:color="auto"/>
              <w:bottom w:val="single" w:sz="4" w:space="0" w:color="auto"/>
              <w:right w:val="single" w:sz="4" w:space="0" w:color="auto"/>
            </w:tcBorders>
            <w:vAlign w:val="center"/>
            <w:hideMark/>
          </w:tcPr>
          <w:p w14:paraId="311BB967"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４</w:t>
            </w:r>
          </w:p>
        </w:tc>
        <w:tc>
          <w:tcPr>
            <w:tcW w:w="994" w:type="dxa"/>
            <w:tcBorders>
              <w:top w:val="nil"/>
              <w:left w:val="single" w:sz="4" w:space="0" w:color="auto"/>
              <w:bottom w:val="single" w:sz="4" w:space="0" w:color="auto"/>
              <w:right w:val="single" w:sz="4" w:space="0" w:color="auto"/>
            </w:tcBorders>
            <w:vAlign w:val="center"/>
            <w:hideMark/>
          </w:tcPr>
          <w:p w14:paraId="0FA478DE"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１０</w:t>
            </w:r>
          </w:p>
        </w:tc>
        <w:tc>
          <w:tcPr>
            <w:tcW w:w="2258" w:type="dxa"/>
            <w:tcBorders>
              <w:top w:val="nil"/>
              <w:left w:val="single" w:sz="4" w:space="0" w:color="auto"/>
              <w:bottom w:val="single" w:sz="4" w:space="0" w:color="auto"/>
              <w:right w:val="single" w:sz="4" w:space="0" w:color="auto"/>
            </w:tcBorders>
            <w:vAlign w:val="center"/>
            <w:hideMark/>
          </w:tcPr>
          <w:p w14:paraId="33BD84F6"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ベット脇柵</w:t>
            </w:r>
          </w:p>
        </w:tc>
        <w:tc>
          <w:tcPr>
            <w:tcW w:w="995" w:type="dxa"/>
            <w:tcBorders>
              <w:top w:val="nil"/>
              <w:left w:val="single" w:sz="4" w:space="0" w:color="auto"/>
              <w:bottom w:val="single" w:sz="4" w:space="0" w:color="auto"/>
              <w:right w:val="single" w:sz="4" w:space="0" w:color="auto"/>
            </w:tcBorders>
            <w:vAlign w:val="center"/>
            <w:hideMark/>
          </w:tcPr>
          <w:p w14:paraId="08A2A092"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１１</w:t>
            </w:r>
          </w:p>
        </w:tc>
        <w:tc>
          <w:tcPr>
            <w:tcW w:w="995" w:type="dxa"/>
            <w:tcBorders>
              <w:top w:val="nil"/>
              <w:left w:val="single" w:sz="4" w:space="0" w:color="auto"/>
              <w:bottom w:val="single" w:sz="4" w:space="0" w:color="auto"/>
              <w:right w:val="single" w:sz="4" w:space="0" w:color="auto"/>
            </w:tcBorders>
            <w:vAlign w:val="center"/>
            <w:hideMark/>
          </w:tcPr>
          <w:p w14:paraId="61F6B44A"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２０</w:t>
            </w:r>
          </w:p>
        </w:tc>
      </w:tr>
      <w:tr w:rsidR="009F40FC" w:rsidRPr="00656724" w14:paraId="1F27C3E8" w14:textId="77777777" w:rsidTr="009F40FC">
        <w:tc>
          <w:tcPr>
            <w:tcW w:w="2259" w:type="dxa"/>
            <w:tcBorders>
              <w:top w:val="single" w:sz="4" w:space="0" w:color="auto"/>
              <w:left w:val="single" w:sz="4" w:space="0" w:color="auto"/>
              <w:bottom w:val="single" w:sz="4" w:space="0" w:color="auto"/>
              <w:right w:val="single" w:sz="4" w:space="0" w:color="auto"/>
            </w:tcBorders>
            <w:vAlign w:val="center"/>
            <w:hideMark/>
          </w:tcPr>
          <w:p w14:paraId="5B767ED7"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ベビーカー</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ECF191"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２</w:t>
            </w:r>
          </w:p>
        </w:tc>
        <w:tc>
          <w:tcPr>
            <w:tcW w:w="994" w:type="dxa"/>
            <w:tcBorders>
              <w:top w:val="single" w:sz="4" w:space="0" w:color="auto"/>
              <w:left w:val="single" w:sz="4" w:space="0" w:color="auto"/>
              <w:bottom w:val="single" w:sz="4" w:space="0" w:color="auto"/>
              <w:right w:val="single" w:sz="4" w:space="0" w:color="auto"/>
            </w:tcBorders>
            <w:vAlign w:val="center"/>
            <w:hideMark/>
          </w:tcPr>
          <w:p w14:paraId="7BFC445A"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３</w:t>
            </w:r>
          </w:p>
        </w:tc>
        <w:tc>
          <w:tcPr>
            <w:tcW w:w="2258" w:type="dxa"/>
            <w:tcBorders>
              <w:top w:val="single" w:sz="4" w:space="0" w:color="auto"/>
              <w:left w:val="single" w:sz="4" w:space="0" w:color="auto"/>
              <w:bottom w:val="single" w:sz="4" w:space="0" w:color="auto"/>
              <w:right w:val="single" w:sz="4" w:space="0" w:color="auto"/>
            </w:tcBorders>
            <w:hideMark/>
          </w:tcPr>
          <w:p w14:paraId="17D73A7E"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浴槽内台</w:t>
            </w:r>
          </w:p>
          <w:p w14:paraId="36EBA8C0"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(吸盤付き)</w:t>
            </w:r>
          </w:p>
        </w:tc>
        <w:tc>
          <w:tcPr>
            <w:tcW w:w="995" w:type="dxa"/>
            <w:tcBorders>
              <w:top w:val="single" w:sz="4" w:space="0" w:color="auto"/>
              <w:left w:val="single" w:sz="4" w:space="0" w:color="auto"/>
              <w:bottom w:val="single" w:sz="4" w:space="0" w:color="auto"/>
              <w:right w:val="single" w:sz="4" w:space="0" w:color="auto"/>
            </w:tcBorders>
            <w:vAlign w:val="center"/>
            <w:hideMark/>
          </w:tcPr>
          <w:p w14:paraId="09B59157"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０</w:t>
            </w:r>
          </w:p>
        </w:tc>
        <w:tc>
          <w:tcPr>
            <w:tcW w:w="995" w:type="dxa"/>
            <w:tcBorders>
              <w:top w:val="single" w:sz="4" w:space="0" w:color="auto"/>
              <w:left w:val="single" w:sz="4" w:space="0" w:color="auto"/>
              <w:bottom w:val="single" w:sz="4" w:space="0" w:color="auto"/>
              <w:right w:val="single" w:sz="4" w:space="0" w:color="auto"/>
            </w:tcBorders>
            <w:vAlign w:val="center"/>
            <w:hideMark/>
          </w:tcPr>
          <w:p w14:paraId="159563F1"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０</w:t>
            </w:r>
          </w:p>
        </w:tc>
      </w:tr>
      <w:tr w:rsidR="009F40FC" w:rsidRPr="00656724" w14:paraId="34821082" w14:textId="77777777" w:rsidTr="009F40FC">
        <w:tc>
          <w:tcPr>
            <w:tcW w:w="2259" w:type="dxa"/>
            <w:tcBorders>
              <w:top w:val="single" w:sz="4" w:space="0" w:color="auto"/>
              <w:left w:val="single" w:sz="4" w:space="0" w:color="auto"/>
              <w:bottom w:val="single" w:sz="4" w:space="0" w:color="auto"/>
              <w:right w:val="single" w:sz="4" w:space="0" w:color="auto"/>
            </w:tcBorders>
            <w:hideMark/>
          </w:tcPr>
          <w:p w14:paraId="53936D54"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放送器具</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D60562"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０</w:t>
            </w:r>
          </w:p>
        </w:tc>
        <w:tc>
          <w:tcPr>
            <w:tcW w:w="994" w:type="dxa"/>
            <w:tcBorders>
              <w:top w:val="single" w:sz="4" w:space="0" w:color="auto"/>
              <w:left w:val="single" w:sz="4" w:space="0" w:color="auto"/>
              <w:bottom w:val="single" w:sz="4" w:space="0" w:color="auto"/>
              <w:right w:val="single" w:sz="4" w:space="0" w:color="auto"/>
            </w:tcBorders>
            <w:vAlign w:val="center"/>
            <w:hideMark/>
          </w:tcPr>
          <w:p w14:paraId="02996097"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０</w:t>
            </w:r>
          </w:p>
        </w:tc>
        <w:tc>
          <w:tcPr>
            <w:tcW w:w="2258" w:type="dxa"/>
            <w:tcBorders>
              <w:top w:val="single" w:sz="4" w:space="0" w:color="auto"/>
              <w:left w:val="single" w:sz="4" w:space="0" w:color="auto"/>
              <w:bottom w:val="single" w:sz="4" w:space="0" w:color="auto"/>
              <w:right w:val="single" w:sz="4" w:space="0" w:color="auto"/>
            </w:tcBorders>
            <w:hideMark/>
          </w:tcPr>
          <w:p w14:paraId="511B281E"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プロジェクター</w:t>
            </w:r>
          </w:p>
        </w:tc>
        <w:tc>
          <w:tcPr>
            <w:tcW w:w="995" w:type="dxa"/>
            <w:tcBorders>
              <w:top w:val="single" w:sz="4" w:space="0" w:color="auto"/>
              <w:left w:val="single" w:sz="4" w:space="0" w:color="auto"/>
              <w:bottom w:val="single" w:sz="4" w:space="0" w:color="auto"/>
              <w:right w:val="single" w:sz="4" w:space="0" w:color="auto"/>
            </w:tcBorders>
            <w:vAlign w:val="center"/>
            <w:hideMark/>
          </w:tcPr>
          <w:p w14:paraId="19DEE7A3"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０</w:t>
            </w:r>
          </w:p>
        </w:tc>
        <w:tc>
          <w:tcPr>
            <w:tcW w:w="995" w:type="dxa"/>
            <w:tcBorders>
              <w:top w:val="single" w:sz="4" w:space="0" w:color="auto"/>
              <w:left w:val="single" w:sz="4" w:space="0" w:color="auto"/>
              <w:bottom w:val="single" w:sz="4" w:space="0" w:color="auto"/>
              <w:right w:val="single" w:sz="4" w:space="0" w:color="auto"/>
            </w:tcBorders>
            <w:vAlign w:val="center"/>
            <w:hideMark/>
          </w:tcPr>
          <w:p w14:paraId="17690F71"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０</w:t>
            </w:r>
          </w:p>
        </w:tc>
      </w:tr>
      <w:tr w:rsidR="009F40FC" w:rsidRPr="00656724" w14:paraId="1B345793" w14:textId="77777777" w:rsidTr="009F40FC">
        <w:tc>
          <w:tcPr>
            <w:tcW w:w="2259" w:type="dxa"/>
            <w:tcBorders>
              <w:top w:val="single" w:sz="4" w:space="0" w:color="auto"/>
              <w:left w:val="single" w:sz="4" w:space="0" w:color="auto"/>
              <w:bottom w:val="single" w:sz="4" w:space="0" w:color="auto"/>
              <w:right w:val="single" w:sz="4" w:space="0" w:color="auto"/>
            </w:tcBorders>
            <w:hideMark/>
          </w:tcPr>
          <w:p w14:paraId="7CC01660"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スクリーン</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276831"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０</w:t>
            </w:r>
          </w:p>
        </w:tc>
        <w:tc>
          <w:tcPr>
            <w:tcW w:w="994" w:type="dxa"/>
            <w:tcBorders>
              <w:top w:val="single" w:sz="4" w:space="0" w:color="auto"/>
              <w:left w:val="single" w:sz="4" w:space="0" w:color="auto"/>
              <w:bottom w:val="single" w:sz="4" w:space="0" w:color="auto"/>
              <w:right w:val="single" w:sz="4" w:space="0" w:color="auto"/>
            </w:tcBorders>
            <w:vAlign w:val="center"/>
            <w:hideMark/>
          </w:tcPr>
          <w:p w14:paraId="32D521CD"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０</w:t>
            </w:r>
          </w:p>
        </w:tc>
        <w:tc>
          <w:tcPr>
            <w:tcW w:w="2258" w:type="dxa"/>
            <w:tcBorders>
              <w:top w:val="single" w:sz="4" w:space="0" w:color="auto"/>
              <w:left w:val="single" w:sz="4" w:space="0" w:color="auto"/>
              <w:bottom w:val="single" w:sz="4" w:space="0" w:color="auto"/>
              <w:right w:val="single" w:sz="4" w:space="0" w:color="auto"/>
            </w:tcBorders>
            <w:hideMark/>
          </w:tcPr>
          <w:p w14:paraId="357E9502"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電動車椅子</w:t>
            </w:r>
          </w:p>
        </w:tc>
        <w:tc>
          <w:tcPr>
            <w:tcW w:w="995" w:type="dxa"/>
            <w:tcBorders>
              <w:top w:val="single" w:sz="4" w:space="0" w:color="auto"/>
              <w:left w:val="single" w:sz="4" w:space="0" w:color="auto"/>
              <w:bottom w:val="single" w:sz="4" w:space="0" w:color="auto"/>
              <w:right w:val="single" w:sz="4" w:space="0" w:color="auto"/>
            </w:tcBorders>
            <w:vAlign w:val="center"/>
            <w:hideMark/>
          </w:tcPr>
          <w:p w14:paraId="542737E8"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１</w:t>
            </w:r>
          </w:p>
        </w:tc>
        <w:tc>
          <w:tcPr>
            <w:tcW w:w="995" w:type="dxa"/>
            <w:tcBorders>
              <w:top w:val="single" w:sz="4" w:space="0" w:color="auto"/>
              <w:left w:val="single" w:sz="4" w:space="0" w:color="auto"/>
              <w:bottom w:val="single" w:sz="4" w:space="0" w:color="auto"/>
              <w:right w:val="single" w:sz="4" w:space="0" w:color="auto"/>
            </w:tcBorders>
            <w:vAlign w:val="center"/>
            <w:hideMark/>
          </w:tcPr>
          <w:p w14:paraId="7F989260"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３６５</w:t>
            </w:r>
          </w:p>
        </w:tc>
      </w:tr>
      <w:tr w:rsidR="009F40FC" w:rsidRPr="00656724" w14:paraId="5A536F1D" w14:textId="77777777" w:rsidTr="009F40FC">
        <w:tc>
          <w:tcPr>
            <w:tcW w:w="2259" w:type="dxa"/>
            <w:tcBorders>
              <w:top w:val="single" w:sz="4" w:space="0" w:color="auto"/>
              <w:left w:val="single" w:sz="4" w:space="0" w:color="auto"/>
              <w:bottom w:val="single" w:sz="4" w:space="0" w:color="auto"/>
              <w:right w:val="single" w:sz="4" w:space="0" w:color="auto"/>
            </w:tcBorders>
            <w:hideMark/>
          </w:tcPr>
          <w:p w14:paraId="42106F0E"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その他</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813EF6"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７</w:t>
            </w:r>
          </w:p>
        </w:tc>
        <w:tc>
          <w:tcPr>
            <w:tcW w:w="994" w:type="dxa"/>
            <w:tcBorders>
              <w:top w:val="single" w:sz="4" w:space="0" w:color="auto"/>
              <w:left w:val="single" w:sz="4" w:space="0" w:color="auto"/>
              <w:bottom w:val="single" w:sz="4" w:space="0" w:color="auto"/>
              <w:right w:val="single" w:sz="4" w:space="0" w:color="auto"/>
            </w:tcBorders>
            <w:vAlign w:val="center"/>
            <w:hideMark/>
          </w:tcPr>
          <w:p w14:paraId="785912CB"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１９</w:t>
            </w:r>
          </w:p>
        </w:tc>
        <w:tc>
          <w:tcPr>
            <w:tcW w:w="2258" w:type="dxa"/>
            <w:tcBorders>
              <w:top w:val="single" w:sz="4" w:space="0" w:color="auto"/>
              <w:left w:val="single" w:sz="4" w:space="0" w:color="auto"/>
              <w:bottom w:val="single" w:sz="4" w:space="0" w:color="auto"/>
              <w:right w:val="single" w:sz="4" w:space="0" w:color="auto"/>
            </w:tcBorders>
            <w:hideMark/>
          </w:tcPr>
          <w:p w14:paraId="0C32F521" w14:textId="77777777" w:rsidR="009F40FC" w:rsidRPr="00656724" w:rsidRDefault="009F40FC">
            <w:pPr>
              <w:jc w:val="distribute"/>
              <w:rPr>
                <w:rFonts w:ascii="AR丸ゴシック体M" w:hAnsi="ＭＳ ゴシック"/>
                <w:sz w:val="21"/>
                <w:szCs w:val="21"/>
              </w:rPr>
            </w:pPr>
            <w:r w:rsidRPr="00656724">
              <w:rPr>
                <w:rFonts w:ascii="AR丸ゴシック体M" w:hAnsi="ＭＳ ゴシック" w:hint="eastAsia"/>
                <w:sz w:val="21"/>
                <w:szCs w:val="21"/>
              </w:rPr>
              <w:t>合計</w:t>
            </w:r>
          </w:p>
        </w:tc>
        <w:tc>
          <w:tcPr>
            <w:tcW w:w="995" w:type="dxa"/>
            <w:tcBorders>
              <w:top w:val="single" w:sz="4" w:space="0" w:color="auto"/>
              <w:left w:val="single" w:sz="4" w:space="0" w:color="auto"/>
              <w:bottom w:val="single" w:sz="4" w:space="0" w:color="auto"/>
              <w:right w:val="single" w:sz="4" w:space="0" w:color="auto"/>
            </w:tcBorders>
            <w:vAlign w:val="center"/>
            <w:hideMark/>
          </w:tcPr>
          <w:p w14:paraId="19F29E60"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７４</w:t>
            </w:r>
          </w:p>
        </w:tc>
        <w:tc>
          <w:tcPr>
            <w:tcW w:w="995" w:type="dxa"/>
            <w:tcBorders>
              <w:top w:val="single" w:sz="4" w:space="0" w:color="auto"/>
              <w:left w:val="single" w:sz="4" w:space="0" w:color="auto"/>
              <w:bottom w:val="single" w:sz="4" w:space="0" w:color="auto"/>
              <w:right w:val="single" w:sz="4" w:space="0" w:color="auto"/>
            </w:tcBorders>
            <w:vAlign w:val="center"/>
            <w:hideMark/>
          </w:tcPr>
          <w:p w14:paraId="0BB282DF" w14:textId="77777777" w:rsidR="009F40FC" w:rsidRPr="00656724" w:rsidRDefault="009F40FC">
            <w:pPr>
              <w:jc w:val="center"/>
              <w:rPr>
                <w:rFonts w:ascii="AR丸ゴシック体M" w:hAnsi="ＭＳ ゴシック"/>
                <w:sz w:val="21"/>
                <w:szCs w:val="21"/>
              </w:rPr>
            </w:pPr>
            <w:r w:rsidRPr="00656724">
              <w:rPr>
                <w:rFonts w:ascii="AR丸ゴシック体M" w:hAnsi="ＭＳ ゴシック" w:hint="eastAsia"/>
                <w:sz w:val="21"/>
                <w:szCs w:val="21"/>
              </w:rPr>
              <w:t>４９８</w:t>
            </w:r>
          </w:p>
        </w:tc>
      </w:tr>
    </w:tbl>
    <w:p w14:paraId="4DDA9E06" w14:textId="21D1F434" w:rsidR="009F40FC" w:rsidRPr="00656724" w:rsidRDefault="00656724" w:rsidP="00EF0C41">
      <w:pPr>
        <w:tabs>
          <w:tab w:val="left" w:pos="360"/>
        </w:tabs>
        <w:rPr>
          <w:rFonts w:ascii="AR丸ゴシック体M" w:hAnsi="ＭＳ ゴシック"/>
        </w:rPr>
      </w:pPr>
      <w:r>
        <w:rPr>
          <w:rFonts w:ascii="AR丸ゴシック体M" w:hAnsi="ＭＳ ゴシック" w:hint="eastAsia"/>
        </w:rPr>
        <w:t>４)</w:t>
      </w:r>
      <w:r w:rsidR="009F40FC" w:rsidRPr="00656724">
        <w:rPr>
          <w:rFonts w:ascii="AR丸ゴシック体M" w:hAnsi="ＭＳ ゴシック" w:hint="eastAsia"/>
        </w:rPr>
        <w:t>入浴介助事業</w:t>
      </w:r>
    </w:p>
    <w:p w14:paraId="56ED3AFF" w14:textId="77777777" w:rsidR="009F40FC" w:rsidRPr="00656724" w:rsidRDefault="009F40FC" w:rsidP="009F40FC">
      <w:pPr>
        <w:ind w:firstLineChars="100" w:firstLine="220"/>
        <w:rPr>
          <w:rFonts w:ascii="AR丸ゴシック体M" w:hAnsi="ＭＳ ゴシック"/>
        </w:rPr>
      </w:pPr>
      <w:r w:rsidRPr="00656724">
        <w:rPr>
          <w:rFonts w:ascii="AR丸ゴシック体M" w:hAnsi="ＭＳ ゴシック" w:hint="eastAsia"/>
        </w:rPr>
        <w:t>入浴に介助を必要とする市内宿泊者に対し、有料にてヘルパーを派遣し、嬉野温泉を楽しんで頂ける体制整備を積極的に行った。</w:t>
      </w:r>
    </w:p>
    <w:p w14:paraId="65FD3B46" w14:textId="77777777" w:rsidR="009F40FC" w:rsidRPr="00656724" w:rsidRDefault="009F40FC" w:rsidP="009F40FC">
      <w:pPr>
        <w:numPr>
          <w:ilvl w:val="1"/>
          <w:numId w:val="3"/>
        </w:numPr>
        <w:tabs>
          <w:tab w:val="left" w:pos="1080"/>
        </w:tabs>
        <w:ind w:hanging="60"/>
        <w:rPr>
          <w:rFonts w:ascii="AR丸ゴシック体M" w:hAnsi="ＭＳ ゴシック"/>
          <w:kern w:val="0"/>
        </w:rPr>
      </w:pPr>
      <w:r w:rsidRPr="00656724">
        <w:rPr>
          <w:rFonts w:ascii="AR丸ゴシック体M" w:hAnsi="ＭＳ ゴシック" w:hint="eastAsia"/>
          <w:kern w:val="0"/>
          <w:fitText w:val="1760" w:id="-1782349306"/>
        </w:rPr>
        <w:t>入浴介助申込件数</w:t>
      </w:r>
      <w:r w:rsidRPr="00656724">
        <w:rPr>
          <w:rFonts w:ascii="AR丸ゴシック体M" w:hAnsi="ＭＳ ゴシック" w:hint="eastAsia"/>
          <w:kern w:val="0"/>
        </w:rPr>
        <w:t xml:space="preserve">　　　　　８件</w:t>
      </w:r>
    </w:p>
    <w:p w14:paraId="3ED7E930" w14:textId="77777777" w:rsidR="009F40FC" w:rsidRPr="00656724" w:rsidRDefault="009F40FC" w:rsidP="009F40FC">
      <w:pPr>
        <w:numPr>
          <w:ilvl w:val="1"/>
          <w:numId w:val="3"/>
        </w:numPr>
        <w:tabs>
          <w:tab w:val="left" w:pos="1080"/>
        </w:tabs>
        <w:ind w:hanging="60"/>
        <w:rPr>
          <w:rFonts w:ascii="AR丸ゴシック体M" w:hAnsi="ＭＳ ゴシック"/>
          <w:kern w:val="0"/>
        </w:rPr>
      </w:pPr>
      <w:r w:rsidRPr="00656724">
        <w:rPr>
          <w:rFonts w:ascii="AR丸ゴシック体M" w:hAnsi="ＭＳ ゴシック" w:hint="eastAsia"/>
          <w:spacing w:val="18"/>
          <w:kern w:val="0"/>
          <w:fitText w:val="1760" w:id="-1782349305"/>
        </w:rPr>
        <w:t>キャンセル件</w:t>
      </w:r>
      <w:r w:rsidRPr="00656724">
        <w:rPr>
          <w:rFonts w:ascii="AR丸ゴシック体M" w:hAnsi="ＭＳ ゴシック" w:hint="eastAsia"/>
          <w:spacing w:val="2"/>
          <w:kern w:val="0"/>
          <w:fitText w:val="1760" w:id="-1782349305"/>
        </w:rPr>
        <w:t>数</w:t>
      </w:r>
      <w:r w:rsidRPr="00656724">
        <w:rPr>
          <w:rFonts w:ascii="AR丸ゴシック体M" w:hAnsi="ＭＳ ゴシック" w:hint="eastAsia"/>
          <w:kern w:val="0"/>
        </w:rPr>
        <w:t xml:space="preserve">　　　　　３件</w:t>
      </w:r>
    </w:p>
    <w:p w14:paraId="7C199A78" w14:textId="77777777" w:rsidR="009F40FC" w:rsidRPr="00656724" w:rsidRDefault="009F40FC" w:rsidP="009F40FC">
      <w:pPr>
        <w:numPr>
          <w:ilvl w:val="1"/>
          <w:numId w:val="3"/>
        </w:numPr>
        <w:tabs>
          <w:tab w:val="left" w:pos="1080"/>
        </w:tabs>
        <w:ind w:hanging="60"/>
        <w:rPr>
          <w:rFonts w:ascii="AR丸ゴシック体M" w:hAnsi="ＭＳ ゴシック"/>
          <w:kern w:val="0"/>
        </w:rPr>
      </w:pPr>
      <w:r w:rsidRPr="00656724">
        <w:rPr>
          <w:rFonts w:ascii="AR丸ゴシック体M" w:hAnsi="ＭＳ ゴシック" w:hint="eastAsia"/>
          <w:spacing w:val="146"/>
          <w:kern w:val="0"/>
          <w:fitText w:val="1760" w:id="-1782349304"/>
        </w:rPr>
        <w:t>実績件</w:t>
      </w:r>
      <w:r w:rsidRPr="00656724">
        <w:rPr>
          <w:rFonts w:ascii="AR丸ゴシック体M" w:hAnsi="ＭＳ ゴシック" w:hint="eastAsia"/>
          <w:spacing w:val="2"/>
          <w:kern w:val="0"/>
          <w:fitText w:val="1760" w:id="-1782349304"/>
        </w:rPr>
        <w:t>数</w:t>
      </w:r>
      <w:r w:rsidRPr="00656724">
        <w:rPr>
          <w:rFonts w:ascii="AR丸ゴシック体M" w:hAnsi="ＭＳ ゴシック" w:hint="eastAsia"/>
          <w:kern w:val="0"/>
        </w:rPr>
        <w:t xml:space="preserve">　　　    ５件</w:t>
      </w:r>
    </w:p>
    <w:p w14:paraId="7D47EB18" w14:textId="6C12EBA9" w:rsidR="009F40FC" w:rsidRPr="00656724" w:rsidRDefault="00656724" w:rsidP="00EF0C41">
      <w:pPr>
        <w:rPr>
          <w:rFonts w:ascii="AR丸ゴシック体M" w:hAnsi="ＭＳ ゴシック"/>
        </w:rPr>
      </w:pPr>
      <w:r>
        <w:rPr>
          <w:rFonts w:ascii="AR丸ゴシック体M" w:hAnsi="ＭＳ ゴシック" w:hint="eastAsia"/>
        </w:rPr>
        <w:t>５)</w:t>
      </w:r>
      <w:r w:rsidR="009F40FC" w:rsidRPr="00656724">
        <w:rPr>
          <w:rFonts w:ascii="AR丸ゴシック体M" w:hAnsi="ＭＳ ゴシック" w:hint="eastAsia"/>
        </w:rPr>
        <w:t>視察・研修受け入れおよび講演事業</w:t>
      </w:r>
    </w:p>
    <w:p w14:paraId="4B130183" w14:textId="4B52DC94" w:rsidR="009F40FC" w:rsidRPr="00656724" w:rsidRDefault="009F40FC" w:rsidP="009F40FC">
      <w:pPr>
        <w:ind w:firstLineChars="100" w:firstLine="220"/>
        <w:rPr>
          <w:rFonts w:ascii="AR丸ゴシック体M" w:hAnsi="ＭＳ ゴシック"/>
        </w:rPr>
      </w:pPr>
      <w:r w:rsidRPr="00656724">
        <w:rPr>
          <w:rFonts w:ascii="AR丸ゴシック体M" w:hAnsi="ＭＳ ゴシック" w:hint="eastAsia"/>
        </w:rPr>
        <w:t>今年度は、新型コロナ</w:t>
      </w:r>
      <w:r w:rsidR="001F3934">
        <w:rPr>
          <w:rFonts w:ascii="AR丸ゴシック体M" w:hAnsi="ＭＳ ゴシック" w:hint="eastAsia"/>
        </w:rPr>
        <w:t>ウイルス</w:t>
      </w:r>
      <w:r w:rsidRPr="00656724">
        <w:rPr>
          <w:rFonts w:ascii="AR丸ゴシック体M" w:hAnsi="ＭＳ ゴシック" w:hint="eastAsia"/>
        </w:rPr>
        <w:t>感染症の感染拡大による行動制限により前年度と比較すると減少した。</w:t>
      </w:r>
    </w:p>
    <w:p w14:paraId="332DD9EE" w14:textId="77777777" w:rsidR="009F40FC" w:rsidRPr="00656724" w:rsidRDefault="009F40FC" w:rsidP="009F40FC">
      <w:pPr>
        <w:ind w:left="180"/>
        <w:rPr>
          <w:rFonts w:ascii="AR丸ゴシック体M" w:hAnsi="ＭＳ ゴシック"/>
        </w:rPr>
      </w:pPr>
      <w:r w:rsidRPr="00656724">
        <w:rPr>
          <w:rFonts w:ascii="AR丸ゴシック体M" w:hAnsi="ＭＳ ゴシック" w:hint="eastAsia"/>
        </w:rPr>
        <w:t>《参　考》</w:t>
      </w:r>
    </w:p>
    <w:tbl>
      <w:tblPr>
        <w:tblStyle w:val="1"/>
        <w:tblW w:w="0" w:type="auto"/>
        <w:tblInd w:w="0" w:type="dxa"/>
        <w:tblLook w:val="04A0" w:firstRow="1" w:lastRow="0" w:firstColumn="1" w:lastColumn="0" w:noHBand="0" w:noVBand="1"/>
      </w:tblPr>
      <w:tblGrid>
        <w:gridCol w:w="2085"/>
        <w:gridCol w:w="3570"/>
        <w:gridCol w:w="2839"/>
      </w:tblGrid>
      <w:tr w:rsidR="009F40FC" w:rsidRPr="00656724" w14:paraId="74272162" w14:textId="77777777" w:rsidTr="006B53D2">
        <w:tc>
          <w:tcPr>
            <w:tcW w:w="2085" w:type="dxa"/>
            <w:tcBorders>
              <w:top w:val="single" w:sz="4" w:space="0" w:color="auto"/>
              <w:left w:val="single" w:sz="4" w:space="0" w:color="auto"/>
              <w:bottom w:val="single" w:sz="4" w:space="0" w:color="auto"/>
              <w:right w:val="single" w:sz="4" w:space="0" w:color="auto"/>
            </w:tcBorders>
            <w:vAlign w:val="center"/>
            <w:hideMark/>
          </w:tcPr>
          <w:p w14:paraId="010E430D" w14:textId="77777777" w:rsidR="009F40FC" w:rsidRPr="00656724" w:rsidRDefault="009F40FC" w:rsidP="006B53D2">
            <w:pPr>
              <w:snapToGrid w:val="0"/>
              <w:spacing w:line="400" w:lineRule="exact"/>
              <w:jc w:val="center"/>
              <w:rPr>
                <w:rFonts w:ascii="AR丸ゴシック体M" w:hAnsi="ＭＳ ゴシック"/>
                <w:color w:val="000000"/>
                <w:sz w:val="20"/>
              </w:rPr>
            </w:pPr>
            <w:r w:rsidRPr="00656724">
              <w:rPr>
                <w:rFonts w:ascii="AR丸ゴシック体M" w:hAnsi="ＭＳ ゴシック" w:hint="eastAsia"/>
                <w:color w:val="000000"/>
                <w:sz w:val="20"/>
              </w:rPr>
              <w:t>日  時</w:t>
            </w:r>
          </w:p>
        </w:tc>
        <w:tc>
          <w:tcPr>
            <w:tcW w:w="3570" w:type="dxa"/>
            <w:tcBorders>
              <w:top w:val="single" w:sz="4" w:space="0" w:color="auto"/>
              <w:left w:val="single" w:sz="4" w:space="0" w:color="auto"/>
              <w:bottom w:val="single" w:sz="4" w:space="0" w:color="auto"/>
              <w:right w:val="single" w:sz="4" w:space="0" w:color="auto"/>
            </w:tcBorders>
            <w:vAlign w:val="center"/>
            <w:hideMark/>
          </w:tcPr>
          <w:p w14:paraId="1B2EF70F" w14:textId="77777777" w:rsidR="009F40FC" w:rsidRPr="00656724" w:rsidRDefault="009F40FC" w:rsidP="006B53D2">
            <w:pPr>
              <w:snapToGrid w:val="0"/>
              <w:spacing w:line="400" w:lineRule="exact"/>
              <w:jc w:val="center"/>
              <w:rPr>
                <w:rFonts w:ascii="AR丸ゴシック体M" w:hAnsi="ＭＳ ゴシック"/>
                <w:color w:val="000000"/>
                <w:sz w:val="20"/>
              </w:rPr>
            </w:pPr>
            <w:r w:rsidRPr="00656724">
              <w:rPr>
                <w:rFonts w:ascii="AR丸ゴシック体M" w:hAnsi="ＭＳ ゴシック" w:hint="eastAsia"/>
                <w:color w:val="000000"/>
                <w:sz w:val="20"/>
              </w:rPr>
              <w:t>内        容</w:t>
            </w:r>
          </w:p>
        </w:tc>
        <w:tc>
          <w:tcPr>
            <w:tcW w:w="2839" w:type="dxa"/>
            <w:tcBorders>
              <w:top w:val="single" w:sz="4" w:space="0" w:color="auto"/>
              <w:left w:val="single" w:sz="4" w:space="0" w:color="auto"/>
              <w:bottom w:val="single" w:sz="4" w:space="0" w:color="auto"/>
              <w:right w:val="single" w:sz="4" w:space="0" w:color="auto"/>
            </w:tcBorders>
            <w:vAlign w:val="center"/>
            <w:hideMark/>
          </w:tcPr>
          <w:p w14:paraId="73C8A9CD" w14:textId="77777777" w:rsidR="009F40FC" w:rsidRPr="00656724" w:rsidRDefault="009F40FC" w:rsidP="006B53D2">
            <w:pPr>
              <w:snapToGrid w:val="0"/>
              <w:spacing w:line="400" w:lineRule="exact"/>
              <w:ind w:left="-14"/>
              <w:jc w:val="center"/>
              <w:rPr>
                <w:rFonts w:ascii="AR丸ゴシック体M" w:hAnsi="ＭＳ ゴシック"/>
                <w:color w:val="000000"/>
                <w:sz w:val="20"/>
              </w:rPr>
            </w:pPr>
            <w:r w:rsidRPr="00656724">
              <w:rPr>
                <w:rFonts w:ascii="AR丸ゴシック体M" w:hAnsi="ＭＳ ゴシック" w:hint="eastAsia"/>
                <w:color w:val="000000"/>
                <w:sz w:val="20"/>
              </w:rPr>
              <w:t>場     所</w:t>
            </w:r>
          </w:p>
        </w:tc>
      </w:tr>
      <w:tr w:rsidR="009F40FC" w:rsidRPr="00656724" w14:paraId="70A6AAE5" w14:textId="77777777" w:rsidTr="009F40FC">
        <w:trPr>
          <w:trHeight w:val="340"/>
        </w:trPr>
        <w:tc>
          <w:tcPr>
            <w:tcW w:w="2085" w:type="dxa"/>
            <w:tcBorders>
              <w:top w:val="single" w:sz="4" w:space="0" w:color="auto"/>
              <w:left w:val="single" w:sz="4" w:space="0" w:color="auto"/>
              <w:bottom w:val="single" w:sz="4" w:space="0" w:color="auto"/>
              <w:right w:val="single" w:sz="4" w:space="0" w:color="auto"/>
            </w:tcBorders>
            <w:vAlign w:val="center"/>
            <w:hideMark/>
          </w:tcPr>
          <w:p w14:paraId="1C38913C" w14:textId="77777777" w:rsidR="009F40FC" w:rsidRPr="006B53D2" w:rsidRDefault="009F40FC" w:rsidP="00656724">
            <w:pPr>
              <w:snapToGrid w:val="0"/>
              <w:spacing w:line="400" w:lineRule="exact"/>
              <w:jc w:val="distribute"/>
              <w:rPr>
                <w:rFonts w:ascii="AR丸ゴシック体M" w:hAnsi="ＭＳ ゴシック"/>
                <w:color w:val="000000"/>
                <w:sz w:val="18"/>
                <w:szCs w:val="18"/>
              </w:rPr>
            </w:pPr>
            <w:r w:rsidRPr="006B53D2">
              <w:rPr>
                <w:rFonts w:ascii="AR丸ゴシック体M" w:hAnsi="ＭＳ ゴシック" w:hint="eastAsia"/>
                <w:color w:val="000000"/>
                <w:sz w:val="18"/>
                <w:szCs w:val="18"/>
              </w:rPr>
              <w:t>令和２年 ７月１３日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41285C2D" w14:textId="77777777" w:rsidR="009F40FC" w:rsidRPr="00656724" w:rsidRDefault="009F40FC" w:rsidP="00EF0C41">
            <w:pPr>
              <w:snapToGrid w:val="0"/>
              <w:spacing w:line="400" w:lineRule="exact"/>
              <w:rPr>
                <w:rFonts w:ascii="AR丸ゴシック体M" w:hAnsi="ＭＳ ゴシック"/>
                <w:color w:val="000000"/>
                <w:sz w:val="20"/>
              </w:rPr>
            </w:pPr>
            <w:r w:rsidRPr="00656724">
              <w:rPr>
                <w:rFonts w:ascii="AR丸ゴシック体M" w:hAnsi="ＭＳ ゴシック" w:hint="eastAsia"/>
                <w:color w:val="000000"/>
                <w:sz w:val="20"/>
              </w:rPr>
              <w:t>長崎県旅館ホテル組合塚島氏他１名</w:t>
            </w:r>
          </w:p>
        </w:tc>
        <w:tc>
          <w:tcPr>
            <w:tcW w:w="2839" w:type="dxa"/>
            <w:tcBorders>
              <w:top w:val="single" w:sz="4" w:space="0" w:color="auto"/>
              <w:left w:val="single" w:sz="4" w:space="0" w:color="auto"/>
              <w:bottom w:val="single" w:sz="4" w:space="0" w:color="auto"/>
              <w:right w:val="single" w:sz="4" w:space="0" w:color="auto"/>
            </w:tcBorders>
            <w:vAlign w:val="center"/>
            <w:hideMark/>
          </w:tcPr>
          <w:p w14:paraId="4464F8B9" w14:textId="77777777" w:rsidR="009F40FC" w:rsidRPr="00656724" w:rsidRDefault="009F40FC" w:rsidP="00EF0C41">
            <w:pPr>
              <w:snapToGrid w:val="0"/>
              <w:spacing w:line="400" w:lineRule="exact"/>
              <w:ind w:left="-14"/>
              <w:jc w:val="left"/>
              <w:rPr>
                <w:rFonts w:ascii="AR丸ゴシック体M" w:hAnsi="ＭＳ ゴシック"/>
                <w:color w:val="000000"/>
                <w:sz w:val="20"/>
              </w:rPr>
            </w:pPr>
            <w:r w:rsidRPr="00656724">
              <w:rPr>
                <w:rFonts w:ascii="AR丸ゴシック体M" w:hAnsi="ＭＳ ゴシック" w:hint="eastAsia"/>
                <w:color w:val="000000"/>
                <w:sz w:val="20"/>
              </w:rPr>
              <w:t>嬉野市　和多屋別荘</w:t>
            </w:r>
          </w:p>
        </w:tc>
      </w:tr>
      <w:tr w:rsidR="009F40FC" w:rsidRPr="00656724" w14:paraId="217618C2" w14:textId="77777777" w:rsidTr="009F40FC">
        <w:trPr>
          <w:trHeight w:val="499"/>
        </w:trPr>
        <w:tc>
          <w:tcPr>
            <w:tcW w:w="2085" w:type="dxa"/>
            <w:tcBorders>
              <w:top w:val="single" w:sz="4" w:space="0" w:color="auto"/>
              <w:left w:val="single" w:sz="4" w:space="0" w:color="auto"/>
              <w:bottom w:val="single" w:sz="4" w:space="0" w:color="auto"/>
              <w:right w:val="single" w:sz="4" w:space="0" w:color="auto"/>
            </w:tcBorders>
            <w:vAlign w:val="center"/>
            <w:hideMark/>
          </w:tcPr>
          <w:p w14:paraId="44F6FD4A" w14:textId="77777777" w:rsidR="009F40FC" w:rsidRPr="00656724" w:rsidRDefault="009F40FC" w:rsidP="00656724">
            <w:pPr>
              <w:snapToGrid w:val="0"/>
              <w:spacing w:line="400" w:lineRule="exact"/>
              <w:jc w:val="distribute"/>
              <w:rPr>
                <w:rFonts w:ascii="AR丸ゴシック体M" w:hAnsi="ＭＳ ゴシック"/>
                <w:sz w:val="18"/>
                <w:szCs w:val="18"/>
              </w:rPr>
            </w:pPr>
            <w:r w:rsidRPr="00656724">
              <w:rPr>
                <w:rFonts w:ascii="AR丸ゴシック体M" w:hAnsi="ＭＳ ゴシック" w:hint="eastAsia"/>
                <w:sz w:val="18"/>
                <w:szCs w:val="18"/>
              </w:rPr>
              <w:t>令和２年 ７月２０日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525FE183"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バリパラツーリズム㈱</w:t>
            </w:r>
          </w:p>
        </w:tc>
        <w:tc>
          <w:tcPr>
            <w:tcW w:w="2839" w:type="dxa"/>
            <w:tcBorders>
              <w:top w:val="single" w:sz="4" w:space="0" w:color="auto"/>
              <w:left w:val="single" w:sz="4" w:space="0" w:color="auto"/>
              <w:bottom w:val="single" w:sz="4" w:space="0" w:color="auto"/>
              <w:right w:val="single" w:sz="4" w:space="0" w:color="auto"/>
            </w:tcBorders>
            <w:vAlign w:val="center"/>
            <w:hideMark/>
          </w:tcPr>
          <w:p w14:paraId="435B526E" w14:textId="77777777" w:rsidR="009F40FC" w:rsidRPr="00656724" w:rsidRDefault="009F40FC" w:rsidP="00EF0C41">
            <w:pPr>
              <w:snapToGrid w:val="0"/>
              <w:spacing w:line="400" w:lineRule="exact"/>
              <w:jc w:val="left"/>
              <w:rPr>
                <w:rFonts w:ascii="AR丸ゴシック体M" w:hAnsi="ＭＳ ゴシック"/>
                <w:sz w:val="20"/>
              </w:rPr>
            </w:pPr>
            <w:r w:rsidRPr="00656724">
              <w:rPr>
                <w:rFonts w:ascii="AR丸ゴシック体M" w:hAnsi="ＭＳ ゴシック" w:hint="eastAsia"/>
                <w:sz w:val="20"/>
              </w:rPr>
              <w:t>佐賀嬉野ＢＦＴＣ事務所</w:t>
            </w:r>
          </w:p>
        </w:tc>
      </w:tr>
      <w:tr w:rsidR="009F40FC" w:rsidRPr="00656724" w14:paraId="2BDB6096" w14:textId="77777777" w:rsidTr="009F40FC">
        <w:trPr>
          <w:trHeight w:val="340"/>
        </w:trPr>
        <w:tc>
          <w:tcPr>
            <w:tcW w:w="2085" w:type="dxa"/>
            <w:tcBorders>
              <w:top w:val="single" w:sz="4" w:space="0" w:color="auto"/>
              <w:left w:val="single" w:sz="4" w:space="0" w:color="auto"/>
              <w:bottom w:val="single" w:sz="4" w:space="0" w:color="auto"/>
              <w:right w:val="single" w:sz="4" w:space="0" w:color="auto"/>
            </w:tcBorders>
            <w:vAlign w:val="center"/>
            <w:hideMark/>
          </w:tcPr>
          <w:p w14:paraId="4AA0994D" w14:textId="77777777" w:rsidR="009F40FC" w:rsidRPr="00656724" w:rsidRDefault="009F40FC" w:rsidP="00656724">
            <w:pPr>
              <w:jc w:val="distribute"/>
              <w:rPr>
                <w:rFonts w:ascii="AR丸ゴシック体M" w:hAnsi="ＭＳ ゴシック"/>
                <w:sz w:val="18"/>
                <w:szCs w:val="18"/>
              </w:rPr>
            </w:pPr>
            <w:r w:rsidRPr="00656724">
              <w:rPr>
                <w:rFonts w:ascii="AR丸ゴシック体M" w:hAnsi="ＭＳ ゴシック" w:hint="eastAsia"/>
                <w:sz w:val="18"/>
                <w:szCs w:val="18"/>
              </w:rPr>
              <w:t>令和２年 ９月２５日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0E25FC1D"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長崎ウエスレヤン大学教授</w:t>
            </w:r>
          </w:p>
          <w:p w14:paraId="62458F8B"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ＪＩＮＲＩＫＩ借用について</w:t>
            </w:r>
          </w:p>
        </w:tc>
        <w:tc>
          <w:tcPr>
            <w:tcW w:w="2839" w:type="dxa"/>
            <w:tcBorders>
              <w:top w:val="single" w:sz="4" w:space="0" w:color="auto"/>
              <w:left w:val="single" w:sz="4" w:space="0" w:color="auto"/>
              <w:bottom w:val="single" w:sz="4" w:space="0" w:color="auto"/>
              <w:right w:val="single" w:sz="4" w:space="0" w:color="auto"/>
            </w:tcBorders>
            <w:vAlign w:val="center"/>
            <w:hideMark/>
          </w:tcPr>
          <w:p w14:paraId="21A0AB61" w14:textId="77777777" w:rsidR="009F40FC" w:rsidRPr="00656724" w:rsidRDefault="009F40FC" w:rsidP="00EF0C41">
            <w:pPr>
              <w:snapToGrid w:val="0"/>
              <w:spacing w:line="400" w:lineRule="exact"/>
              <w:jc w:val="left"/>
              <w:rPr>
                <w:rFonts w:ascii="AR丸ゴシック体M" w:hAnsi="ＭＳ ゴシック"/>
                <w:sz w:val="20"/>
              </w:rPr>
            </w:pPr>
            <w:r w:rsidRPr="00656724">
              <w:rPr>
                <w:rFonts w:ascii="AR丸ゴシック体M" w:hAnsi="ＭＳ ゴシック" w:hint="eastAsia"/>
                <w:sz w:val="20"/>
              </w:rPr>
              <w:t>佐賀嬉野ＢＦＴＣ事務所</w:t>
            </w:r>
          </w:p>
        </w:tc>
      </w:tr>
      <w:tr w:rsidR="009F40FC" w:rsidRPr="00656724" w14:paraId="3E233E57" w14:textId="77777777" w:rsidTr="009F40FC">
        <w:trPr>
          <w:trHeight w:val="340"/>
        </w:trPr>
        <w:tc>
          <w:tcPr>
            <w:tcW w:w="2085" w:type="dxa"/>
            <w:tcBorders>
              <w:top w:val="single" w:sz="4" w:space="0" w:color="auto"/>
              <w:left w:val="single" w:sz="4" w:space="0" w:color="auto"/>
              <w:bottom w:val="single" w:sz="4" w:space="0" w:color="auto"/>
              <w:right w:val="single" w:sz="4" w:space="0" w:color="auto"/>
            </w:tcBorders>
            <w:vAlign w:val="center"/>
            <w:hideMark/>
          </w:tcPr>
          <w:p w14:paraId="1A1524C0" w14:textId="77777777" w:rsidR="009F40FC" w:rsidRPr="00656724" w:rsidRDefault="009F40FC" w:rsidP="00656724">
            <w:pPr>
              <w:jc w:val="distribute"/>
              <w:rPr>
                <w:rFonts w:ascii="AR丸ゴシック体M" w:hAnsi="ＭＳ ゴシック"/>
                <w:sz w:val="18"/>
                <w:szCs w:val="18"/>
              </w:rPr>
            </w:pPr>
            <w:r w:rsidRPr="00656724">
              <w:rPr>
                <w:rFonts w:ascii="AR丸ゴシック体M" w:hAnsi="ＭＳ ゴシック" w:hint="eastAsia"/>
                <w:sz w:val="18"/>
                <w:szCs w:val="18"/>
              </w:rPr>
              <w:t>令和２年 ９月２９日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382F8D74"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熊本保健科学大学</w:t>
            </w:r>
          </w:p>
        </w:tc>
        <w:tc>
          <w:tcPr>
            <w:tcW w:w="2839" w:type="dxa"/>
            <w:tcBorders>
              <w:top w:val="single" w:sz="4" w:space="0" w:color="auto"/>
              <w:left w:val="single" w:sz="4" w:space="0" w:color="auto"/>
              <w:bottom w:val="single" w:sz="4" w:space="0" w:color="auto"/>
              <w:right w:val="single" w:sz="4" w:space="0" w:color="auto"/>
            </w:tcBorders>
            <w:vAlign w:val="center"/>
            <w:hideMark/>
          </w:tcPr>
          <w:p w14:paraId="13525B5B" w14:textId="77777777" w:rsidR="009F40FC" w:rsidRPr="00656724" w:rsidRDefault="009F40FC" w:rsidP="00EF0C41">
            <w:pPr>
              <w:snapToGrid w:val="0"/>
              <w:spacing w:line="400" w:lineRule="exact"/>
              <w:jc w:val="left"/>
              <w:rPr>
                <w:rFonts w:ascii="AR丸ゴシック体M" w:hAnsi="ＭＳ ゴシック"/>
                <w:sz w:val="20"/>
              </w:rPr>
            </w:pPr>
            <w:r w:rsidRPr="00656724">
              <w:rPr>
                <w:rFonts w:ascii="AR丸ゴシック体M" w:hAnsi="ＭＳ ゴシック" w:hint="eastAsia"/>
                <w:sz w:val="20"/>
              </w:rPr>
              <w:t>コロナにより来所不可の為</w:t>
            </w:r>
          </w:p>
          <w:p w14:paraId="59877F15" w14:textId="77777777" w:rsidR="009F40FC" w:rsidRPr="00656724" w:rsidRDefault="009F40FC" w:rsidP="00EF0C41">
            <w:pPr>
              <w:snapToGrid w:val="0"/>
              <w:spacing w:line="400" w:lineRule="exact"/>
              <w:jc w:val="left"/>
              <w:rPr>
                <w:rFonts w:ascii="AR丸ゴシック体M" w:hAnsi="ＭＳ ゴシック"/>
                <w:sz w:val="20"/>
              </w:rPr>
            </w:pPr>
            <w:r w:rsidRPr="00656724">
              <w:rPr>
                <w:rFonts w:ascii="AR丸ゴシック体M" w:hAnsi="ＭＳ ゴシック" w:hint="eastAsia"/>
                <w:sz w:val="20"/>
              </w:rPr>
              <w:t>メールにて対応</w:t>
            </w:r>
          </w:p>
        </w:tc>
      </w:tr>
      <w:tr w:rsidR="009F40FC" w:rsidRPr="00656724" w14:paraId="6A9AAFEE" w14:textId="77777777" w:rsidTr="009F40FC">
        <w:trPr>
          <w:trHeight w:val="340"/>
        </w:trPr>
        <w:tc>
          <w:tcPr>
            <w:tcW w:w="2085" w:type="dxa"/>
            <w:tcBorders>
              <w:top w:val="single" w:sz="4" w:space="0" w:color="auto"/>
              <w:left w:val="single" w:sz="4" w:space="0" w:color="auto"/>
              <w:bottom w:val="single" w:sz="4" w:space="0" w:color="auto"/>
              <w:right w:val="single" w:sz="4" w:space="0" w:color="auto"/>
            </w:tcBorders>
            <w:vAlign w:val="center"/>
            <w:hideMark/>
          </w:tcPr>
          <w:p w14:paraId="691B7727" w14:textId="77777777" w:rsidR="009F40FC" w:rsidRPr="00656724" w:rsidRDefault="009F40FC" w:rsidP="00656724">
            <w:pPr>
              <w:snapToGrid w:val="0"/>
              <w:spacing w:line="400" w:lineRule="exact"/>
              <w:jc w:val="distribute"/>
              <w:rPr>
                <w:rFonts w:ascii="AR丸ゴシック体M" w:hAnsi="ＭＳ ゴシック"/>
                <w:sz w:val="18"/>
                <w:szCs w:val="18"/>
              </w:rPr>
            </w:pPr>
            <w:r w:rsidRPr="00656724">
              <w:rPr>
                <w:rFonts w:ascii="AR丸ゴシック体M" w:hAnsi="ＭＳ ゴシック" w:hint="eastAsia"/>
                <w:sz w:val="18"/>
                <w:szCs w:val="18"/>
              </w:rPr>
              <w:t>令和２年１０月　６日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5DB7146B"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週刊朝日取材(松岡氏)</w:t>
            </w:r>
          </w:p>
        </w:tc>
        <w:tc>
          <w:tcPr>
            <w:tcW w:w="2839" w:type="dxa"/>
            <w:tcBorders>
              <w:top w:val="single" w:sz="4" w:space="0" w:color="auto"/>
              <w:left w:val="single" w:sz="4" w:space="0" w:color="auto"/>
              <w:bottom w:val="single" w:sz="4" w:space="0" w:color="auto"/>
              <w:right w:val="single" w:sz="4" w:space="0" w:color="auto"/>
            </w:tcBorders>
            <w:vAlign w:val="center"/>
            <w:hideMark/>
          </w:tcPr>
          <w:p w14:paraId="5397335F" w14:textId="77777777" w:rsidR="009F40FC" w:rsidRPr="00656724" w:rsidRDefault="009F40FC" w:rsidP="00EF0C41">
            <w:pPr>
              <w:snapToGrid w:val="0"/>
              <w:spacing w:line="400" w:lineRule="exact"/>
              <w:jc w:val="left"/>
              <w:rPr>
                <w:rFonts w:ascii="AR丸ゴシック体M" w:hAnsi="ＭＳ ゴシック"/>
                <w:sz w:val="20"/>
              </w:rPr>
            </w:pPr>
            <w:r w:rsidRPr="00656724">
              <w:rPr>
                <w:rFonts w:ascii="AR丸ゴシック体M" w:hAnsi="ＭＳ ゴシック" w:hint="eastAsia"/>
                <w:sz w:val="20"/>
              </w:rPr>
              <w:t>電話取材</w:t>
            </w:r>
          </w:p>
        </w:tc>
      </w:tr>
      <w:tr w:rsidR="009F40FC" w:rsidRPr="00656724" w14:paraId="11EE9EB0" w14:textId="77777777" w:rsidTr="009F40FC">
        <w:trPr>
          <w:trHeight w:val="340"/>
        </w:trPr>
        <w:tc>
          <w:tcPr>
            <w:tcW w:w="2085" w:type="dxa"/>
            <w:tcBorders>
              <w:top w:val="single" w:sz="4" w:space="0" w:color="auto"/>
              <w:left w:val="single" w:sz="4" w:space="0" w:color="auto"/>
              <w:bottom w:val="single" w:sz="4" w:space="0" w:color="auto"/>
              <w:right w:val="single" w:sz="4" w:space="0" w:color="auto"/>
            </w:tcBorders>
            <w:vAlign w:val="center"/>
            <w:hideMark/>
          </w:tcPr>
          <w:p w14:paraId="4B5C374B" w14:textId="77777777" w:rsidR="009F40FC" w:rsidRPr="00656724" w:rsidRDefault="009F40FC" w:rsidP="00656724">
            <w:pPr>
              <w:jc w:val="distribute"/>
              <w:rPr>
                <w:rFonts w:ascii="AR丸ゴシック体M" w:hAnsi="ＭＳ ゴシック"/>
                <w:sz w:val="18"/>
                <w:szCs w:val="18"/>
              </w:rPr>
            </w:pPr>
            <w:r w:rsidRPr="00656724">
              <w:rPr>
                <w:rFonts w:ascii="AR丸ゴシック体M" w:hAnsi="ＭＳ ゴシック" w:hint="eastAsia"/>
                <w:sz w:val="18"/>
                <w:szCs w:val="18"/>
              </w:rPr>
              <w:t>令和２年１０月２０日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2BC21F6D"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古川康国会議員</w:t>
            </w:r>
          </w:p>
        </w:tc>
        <w:tc>
          <w:tcPr>
            <w:tcW w:w="2839" w:type="dxa"/>
            <w:tcBorders>
              <w:top w:val="single" w:sz="4" w:space="0" w:color="auto"/>
              <w:left w:val="single" w:sz="4" w:space="0" w:color="auto"/>
              <w:bottom w:val="single" w:sz="4" w:space="0" w:color="auto"/>
              <w:right w:val="single" w:sz="4" w:space="0" w:color="auto"/>
            </w:tcBorders>
            <w:vAlign w:val="center"/>
            <w:hideMark/>
          </w:tcPr>
          <w:p w14:paraId="513C50A5" w14:textId="77777777" w:rsidR="009F40FC" w:rsidRPr="00656724" w:rsidRDefault="009F40FC" w:rsidP="00EF0C41">
            <w:pPr>
              <w:snapToGrid w:val="0"/>
              <w:spacing w:line="400" w:lineRule="exact"/>
              <w:ind w:left="-14"/>
              <w:jc w:val="left"/>
              <w:rPr>
                <w:rFonts w:ascii="AR丸ゴシック体M" w:hAnsi="ＭＳ ゴシック"/>
                <w:sz w:val="20"/>
              </w:rPr>
            </w:pPr>
            <w:r w:rsidRPr="00656724">
              <w:rPr>
                <w:rFonts w:ascii="AR丸ゴシック体M" w:hAnsi="ＭＳ ゴシック" w:hint="eastAsia"/>
                <w:sz w:val="20"/>
              </w:rPr>
              <w:t>佐賀嬉野ＢＦＴＣ事務所</w:t>
            </w:r>
          </w:p>
        </w:tc>
      </w:tr>
      <w:tr w:rsidR="009F40FC" w:rsidRPr="00656724" w14:paraId="1656AF87" w14:textId="77777777" w:rsidTr="009F40FC">
        <w:trPr>
          <w:trHeight w:val="340"/>
        </w:trPr>
        <w:tc>
          <w:tcPr>
            <w:tcW w:w="2085" w:type="dxa"/>
            <w:tcBorders>
              <w:top w:val="single" w:sz="4" w:space="0" w:color="auto"/>
              <w:left w:val="single" w:sz="4" w:space="0" w:color="auto"/>
              <w:bottom w:val="single" w:sz="4" w:space="0" w:color="auto"/>
              <w:right w:val="single" w:sz="4" w:space="0" w:color="auto"/>
            </w:tcBorders>
            <w:vAlign w:val="center"/>
            <w:hideMark/>
          </w:tcPr>
          <w:p w14:paraId="0A4A8A20" w14:textId="77777777" w:rsidR="009F40FC" w:rsidRPr="00656724" w:rsidRDefault="009F40FC" w:rsidP="00656724">
            <w:pPr>
              <w:jc w:val="distribute"/>
              <w:rPr>
                <w:rFonts w:ascii="AR丸ゴシック体M" w:hAnsi="ＭＳ ゴシック"/>
                <w:sz w:val="18"/>
                <w:szCs w:val="18"/>
              </w:rPr>
            </w:pPr>
            <w:r w:rsidRPr="00656724">
              <w:rPr>
                <w:rFonts w:ascii="AR丸ゴシック体M" w:hAnsi="ＭＳ ゴシック" w:hint="eastAsia"/>
                <w:sz w:val="18"/>
                <w:szCs w:val="18"/>
              </w:rPr>
              <w:t>令和２年１０月２６日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68A1AC56"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長崎県立大学川口氏</w:t>
            </w:r>
          </w:p>
          <w:p w14:paraId="1D5D60B9"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ユニバーサルツーリズムについて</w:t>
            </w:r>
          </w:p>
        </w:tc>
        <w:tc>
          <w:tcPr>
            <w:tcW w:w="2839" w:type="dxa"/>
            <w:tcBorders>
              <w:top w:val="single" w:sz="4" w:space="0" w:color="auto"/>
              <w:left w:val="single" w:sz="4" w:space="0" w:color="auto"/>
              <w:bottom w:val="single" w:sz="4" w:space="0" w:color="auto"/>
              <w:right w:val="single" w:sz="4" w:space="0" w:color="auto"/>
            </w:tcBorders>
            <w:vAlign w:val="center"/>
            <w:hideMark/>
          </w:tcPr>
          <w:p w14:paraId="225447E4" w14:textId="77777777" w:rsidR="009F40FC" w:rsidRPr="00656724" w:rsidRDefault="009F40FC" w:rsidP="00EF0C41">
            <w:pPr>
              <w:snapToGrid w:val="0"/>
              <w:spacing w:line="400" w:lineRule="exact"/>
              <w:jc w:val="left"/>
              <w:rPr>
                <w:rFonts w:ascii="AR丸ゴシック体M" w:hAnsi="ＭＳ ゴシック"/>
                <w:sz w:val="20"/>
              </w:rPr>
            </w:pPr>
            <w:r w:rsidRPr="00656724">
              <w:rPr>
                <w:rFonts w:ascii="AR丸ゴシック体M" w:hAnsi="ＭＳ ゴシック" w:hint="eastAsia"/>
                <w:sz w:val="20"/>
              </w:rPr>
              <w:t>佐賀嬉野ＢＦＴＣ事務所</w:t>
            </w:r>
          </w:p>
        </w:tc>
      </w:tr>
      <w:tr w:rsidR="009F40FC" w:rsidRPr="00656724" w14:paraId="0218BD15" w14:textId="77777777" w:rsidTr="009F40FC">
        <w:trPr>
          <w:trHeight w:val="340"/>
        </w:trPr>
        <w:tc>
          <w:tcPr>
            <w:tcW w:w="2085" w:type="dxa"/>
            <w:tcBorders>
              <w:top w:val="single" w:sz="4" w:space="0" w:color="auto"/>
              <w:left w:val="single" w:sz="4" w:space="0" w:color="auto"/>
              <w:bottom w:val="single" w:sz="4" w:space="0" w:color="auto"/>
              <w:right w:val="single" w:sz="4" w:space="0" w:color="auto"/>
            </w:tcBorders>
            <w:vAlign w:val="center"/>
            <w:hideMark/>
          </w:tcPr>
          <w:p w14:paraId="16987C47" w14:textId="77777777" w:rsidR="009F40FC" w:rsidRPr="00656724" w:rsidRDefault="009F40FC" w:rsidP="00EF0C41">
            <w:pPr>
              <w:jc w:val="distribute"/>
              <w:rPr>
                <w:rFonts w:ascii="AR丸ゴシック体M" w:hAnsi="ＭＳ ゴシック"/>
                <w:sz w:val="18"/>
                <w:szCs w:val="18"/>
              </w:rPr>
            </w:pPr>
            <w:r w:rsidRPr="00656724">
              <w:rPr>
                <w:rFonts w:ascii="AR丸ゴシック体M" w:hAnsi="ＭＳ ゴシック" w:hint="eastAsia"/>
                <w:sz w:val="18"/>
                <w:szCs w:val="18"/>
              </w:rPr>
              <w:t>令和２年１１月 ５日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72E4660A"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オンラインセミナー「島根バリアフリー観光推進セミナー」</w:t>
            </w:r>
          </w:p>
        </w:tc>
        <w:tc>
          <w:tcPr>
            <w:tcW w:w="2839" w:type="dxa"/>
            <w:tcBorders>
              <w:top w:val="single" w:sz="4" w:space="0" w:color="auto"/>
              <w:left w:val="single" w:sz="4" w:space="0" w:color="auto"/>
              <w:bottom w:val="single" w:sz="4" w:space="0" w:color="auto"/>
              <w:right w:val="single" w:sz="4" w:space="0" w:color="auto"/>
            </w:tcBorders>
            <w:vAlign w:val="center"/>
            <w:hideMark/>
          </w:tcPr>
          <w:p w14:paraId="3F2B7AF4"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嬉野市　和多屋別荘</w:t>
            </w:r>
          </w:p>
        </w:tc>
      </w:tr>
      <w:tr w:rsidR="009F40FC" w:rsidRPr="00656724" w14:paraId="57B4835A" w14:textId="77777777" w:rsidTr="009F40FC">
        <w:trPr>
          <w:trHeight w:val="340"/>
        </w:trPr>
        <w:tc>
          <w:tcPr>
            <w:tcW w:w="2085" w:type="dxa"/>
            <w:tcBorders>
              <w:top w:val="single" w:sz="4" w:space="0" w:color="auto"/>
              <w:left w:val="single" w:sz="4" w:space="0" w:color="auto"/>
              <w:bottom w:val="single" w:sz="4" w:space="0" w:color="auto"/>
              <w:right w:val="single" w:sz="4" w:space="0" w:color="auto"/>
            </w:tcBorders>
            <w:vAlign w:val="center"/>
            <w:hideMark/>
          </w:tcPr>
          <w:p w14:paraId="0A1A8B53" w14:textId="77777777" w:rsidR="009F40FC" w:rsidRPr="00656724" w:rsidRDefault="009F40FC" w:rsidP="00EF0C41">
            <w:pPr>
              <w:jc w:val="distribute"/>
              <w:rPr>
                <w:rFonts w:ascii="AR丸ゴシック体M" w:hAnsi="ＭＳ ゴシック"/>
                <w:sz w:val="18"/>
                <w:szCs w:val="18"/>
              </w:rPr>
            </w:pPr>
            <w:r w:rsidRPr="00656724">
              <w:rPr>
                <w:rFonts w:ascii="AR丸ゴシック体M" w:hAnsi="ＭＳ ゴシック" w:hint="eastAsia"/>
                <w:sz w:val="18"/>
                <w:szCs w:val="18"/>
              </w:rPr>
              <w:t>令和２年１１月１４日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375FA794"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長崎国際大学視察(滝教授他７名)</w:t>
            </w:r>
          </w:p>
        </w:tc>
        <w:tc>
          <w:tcPr>
            <w:tcW w:w="2839" w:type="dxa"/>
            <w:tcBorders>
              <w:top w:val="single" w:sz="4" w:space="0" w:color="auto"/>
              <w:left w:val="single" w:sz="4" w:space="0" w:color="auto"/>
              <w:bottom w:val="single" w:sz="4" w:space="0" w:color="auto"/>
              <w:right w:val="single" w:sz="4" w:space="0" w:color="auto"/>
            </w:tcBorders>
            <w:vAlign w:val="center"/>
            <w:hideMark/>
          </w:tcPr>
          <w:p w14:paraId="6BAC9A9E"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嬉野市　和多屋別荘</w:t>
            </w:r>
          </w:p>
        </w:tc>
      </w:tr>
      <w:tr w:rsidR="009F40FC" w:rsidRPr="00656724" w14:paraId="381DF596" w14:textId="77777777" w:rsidTr="009F40FC">
        <w:trPr>
          <w:trHeight w:val="340"/>
        </w:trPr>
        <w:tc>
          <w:tcPr>
            <w:tcW w:w="2085" w:type="dxa"/>
            <w:tcBorders>
              <w:top w:val="single" w:sz="4" w:space="0" w:color="auto"/>
              <w:left w:val="single" w:sz="4" w:space="0" w:color="auto"/>
              <w:bottom w:val="single" w:sz="4" w:space="0" w:color="auto"/>
              <w:right w:val="single" w:sz="4" w:space="0" w:color="auto"/>
            </w:tcBorders>
            <w:vAlign w:val="center"/>
            <w:hideMark/>
          </w:tcPr>
          <w:p w14:paraId="431FF986" w14:textId="77777777" w:rsidR="009F40FC" w:rsidRPr="00656724" w:rsidRDefault="009F40FC" w:rsidP="00EF0C41">
            <w:pPr>
              <w:jc w:val="distribute"/>
              <w:rPr>
                <w:rFonts w:ascii="AR丸ゴシック体M" w:hAnsi="ＭＳ ゴシック"/>
                <w:sz w:val="18"/>
                <w:szCs w:val="18"/>
              </w:rPr>
            </w:pPr>
            <w:r w:rsidRPr="00656724">
              <w:rPr>
                <w:rFonts w:ascii="AR丸ゴシック体M" w:hAnsi="ＭＳ ゴシック" w:hint="eastAsia"/>
                <w:sz w:val="18"/>
                <w:szCs w:val="18"/>
              </w:rPr>
              <w:lastRenderedPageBreak/>
              <w:t>令和３年 １月１９日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3CB45DC0"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㈱徳岡設計師の打合せ</w:t>
            </w:r>
          </w:p>
          <w:p w14:paraId="6E7D60F2"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嬉野温泉駅前トイレの設計について</w:t>
            </w:r>
          </w:p>
        </w:tc>
        <w:tc>
          <w:tcPr>
            <w:tcW w:w="2839" w:type="dxa"/>
            <w:tcBorders>
              <w:top w:val="single" w:sz="4" w:space="0" w:color="auto"/>
              <w:left w:val="single" w:sz="4" w:space="0" w:color="auto"/>
              <w:bottom w:val="single" w:sz="4" w:space="0" w:color="auto"/>
              <w:right w:val="single" w:sz="4" w:space="0" w:color="auto"/>
            </w:tcBorders>
            <w:vAlign w:val="center"/>
            <w:hideMark/>
          </w:tcPr>
          <w:p w14:paraId="5AFD07B8"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嬉野市　和多屋別荘</w:t>
            </w:r>
          </w:p>
        </w:tc>
      </w:tr>
      <w:tr w:rsidR="009F40FC" w:rsidRPr="00656724" w14:paraId="7B3E3F1B" w14:textId="77777777" w:rsidTr="009F40FC">
        <w:trPr>
          <w:trHeight w:val="340"/>
        </w:trPr>
        <w:tc>
          <w:tcPr>
            <w:tcW w:w="2085" w:type="dxa"/>
            <w:tcBorders>
              <w:top w:val="single" w:sz="4" w:space="0" w:color="auto"/>
              <w:left w:val="single" w:sz="4" w:space="0" w:color="auto"/>
              <w:bottom w:val="single" w:sz="4" w:space="0" w:color="auto"/>
              <w:right w:val="single" w:sz="4" w:space="0" w:color="auto"/>
            </w:tcBorders>
            <w:vAlign w:val="center"/>
            <w:hideMark/>
          </w:tcPr>
          <w:p w14:paraId="706349DD" w14:textId="77777777" w:rsidR="009F40FC" w:rsidRPr="00656724" w:rsidRDefault="009F40FC" w:rsidP="00EF0C41">
            <w:pPr>
              <w:jc w:val="distribute"/>
              <w:rPr>
                <w:rFonts w:ascii="AR丸ゴシック体M" w:hAnsi="ＭＳ ゴシック"/>
                <w:sz w:val="16"/>
                <w:szCs w:val="16"/>
              </w:rPr>
            </w:pPr>
            <w:r w:rsidRPr="00656724">
              <w:rPr>
                <w:rFonts w:ascii="AR丸ゴシック体M" w:hAnsi="ＭＳ ゴシック" w:hint="eastAsia"/>
                <w:sz w:val="18"/>
                <w:szCs w:val="18"/>
              </w:rPr>
              <w:t>令和３年 ２月　４日</w:t>
            </w:r>
          </w:p>
        </w:tc>
        <w:tc>
          <w:tcPr>
            <w:tcW w:w="3570" w:type="dxa"/>
            <w:tcBorders>
              <w:top w:val="single" w:sz="4" w:space="0" w:color="auto"/>
              <w:left w:val="single" w:sz="4" w:space="0" w:color="auto"/>
              <w:bottom w:val="single" w:sz="4" w:space="0" w:color="auto"/>
              <w:right w:val="single" w:sz="4" w:space="0" w:color="auto"/>
            </w:tcBorders>
            <w:vAlign w:val="center"/>
            <w:hideMark/>
          </w:tcPr>
          <w:p w14:paraId="2C15A357"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「旅行読売」取材　中元氏</w:t>
            </w:r>
          </w:p>
        </w:tc>
        <w:tc>
          <w:tcPr>
            <w:tcW w:w="2839" w:type="dxa"/>
            <w:tcBorders>
              <w:top w:val="single" w:sz="4" w:space="0" w:color="auto"/>
              <w:left w:val="single" w:sz="4" w:space="0" w:color="auto"/>
              <w:bottom w:val="single" w:sz="4" w:space="0" w:color="auto"/>
              <w:right w:val="single" w:sz="4" w:space="0" w:color="auto"/>
            </w:tcBorders>
            <w:vAlign w:val="center"/>
            <w:hideMark/>
          </w:tcPr>
          <w:p w14:paraId="5528046A" w14:textId="77777777" w:rsidR="009F40FC" w:rsidRPr="00656724" w:rsidRDefault="009F40FC" w:rsidP="00EF0C41">
            <w:pPr>
              <w:snapToGrid w:val="0"/>
              <w:spacing w:line="400" w:lineRule="exact"/>
              <w:rPr>
                <w:rFonts w:ascii="AR丸ゴシック体M" w:hAnsi="ＭＳ ゴシック"/>
                <w:sz w:val="20"/>
              </w:rPr>
            </w:pPr>
            <w:r w:rsidRPr="00656724">
              <w:rPr>
                <w:rFonts w:ascii="AR丸ゴシック体M" w:hAnsi="ＭＳ ゴシック" w:hint="eastAsia"/>
                <w:sz w:val="20"/>
              </w:rPr>
              <w:t>メールにて対応</w:t>
            </w:r>
          </w:p>
        </w:tc>
      </w:tr>
    </w:tbl>
    <w:p w14:paraId="1E07DE87" w14:textId="77777777" w:rsidR="009F40FC" w:rsidRPr="00656724" w:rsidRDefault="009F40FC" w:rsidP="009F40FC">
      <w:pPr>
        <w:rPr>
          <w:rFonts w:ascii="AR丸ゴシック体M" w:hAnsi="ＭＳ ゴシック"/>
          <w:b/>
          <w:bCs/>
        </w:rPr>
      </w:pPr>
    </w:p>
    <w:p w14:paraId="2EF0B44A" w14:textId="00226F5F" w:rsidR="009F40FC" w:rsidRPr="00656724" w:rsidRDefault="00656724" w:rsidP="009F40FC">
      <w:pPr>
        <w:rPr>
          <w:rFonts w:ascii="AR丸ゴシック体M" w:hAnsi="ＭＳ ゴシック"/>
          <w:b/>
          <w:bCs/>
        </w:rPr>
      </w:pPr>
      <w:r>
        <w:rPr>
          <w:rFonts w:ascii="AR丸ゴシック体M" w:hAnsi="ＭＳ ゴシック" w:hint="eastAsia"/>
          <w:b/>
          <w:bCs/>
        </w:rPr>
        <w:t>Ⅱ.</w:t>
      </w:r>
      <w:r w:rsidR="009F40FC" w:rsidRPr="00656724">
        <w:rPr>
          <w:rFonts w:ascii="AR丸ゴシック体M" w:hAnsi="ＭＳ ゴシック" w:hint="eastAsia"/>
          <w:b/>
          <w:bCs/>
        </w:rPr>
        <w:t>嬉野市UDおもてなし体制整備事業(受託事業)</w:t>
      </w:r>
    </w:p>
    <w:p w14:paraId="63414D27" w14:textId="441743F6" w:rsidR="009F40FC" w:rsidRPr="00656724" w:rsidRDefault="007857E9" w:rsidP="00EF0C41">
      <w:pPr>
        <w:rPr>
          <w:rFonts w:ascii="AR丸ゴシック体M" w:hAnsi="ＭＳ ゴシック"/>
        </w:rPr>
      </w:pPr>
      <w:r>
        <w:rPr>
          <w:rFonts w:ascii="AR丸ゴシック体M" w:hAnsi="ＭＳ ゴシック"/>
          <w:b/>
          <w:bCs/>
          <w:noProof/>
        </w:rPr>
        <w:drawing>
          <wp:anchor distT="0" distB="0" distL="114300" distR="114300" simplePos="0" relativeHeight="251658240" behindDoc="0" locked="0" layoutInCell="1" allowOverlap="1" wp14:anchorId="7151D6DE" wp14:editId="30C1702D">
            <wp:simplePos x="0" y="0"/>
            <wp:positionH relativeFrom="column">
              <wp:posOffset>2700020</wp:posOffset>
            </wp:positionH>
            <wp:positionV relativeFrom="paragraph">
              <wp:posOffset>136525</wp:posOffset>
            </wp:positionV>
            <wp:extent cx="3015615" cy="171069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615" cy="17106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56724">
        <w:rPr>
          <w:rFonts w:ascii="AR丸ゴシック体M" w:hAnsi="ＭＳ ゴシック" w:hint="eastAsia"/>
        </w:rPr>
        <w:t>１)</w:t>
      </w:r>
      <w:r w:rsidR="009F40FC" w:rsidRPr="00656724">
        <w:rPr>
          <w:rFonts w:ascii="AR丸ゴシック体M" w:hAnsi="ＭＳ ゴシック" w:hint="eastAsia"/>
        </w:rPr>
        <w:t>嬉野市UDおもてなしに関するマニュアル作成　(講習会に替わる新規事業)</w:t>
      </w:r>
    </w:p>
    <w:p w14:paraId="5B39BBF0" w14:textId="77777777" w:rsidR="009F40FC" w:rsidRPr="00656724" w:rsidRDefault="009F40FC" w:rsidP="009F40FC">
      <w:pPr>
        <w:ind w:left="720"/>
        <w:rPr>
          <w:rFonts w:ascii="AR丸ゴシック体M" w:hAnsi="ＭＳ ゴシック"/>
        </w:rPr>
      </w:pPr>
      <w:r w:rsidRPr="00656724">
        <w:rPr>
          <w:rFonts w:ascii="AR丸ゴシック体M" w:hAnsi="ＭＳ ゴシック" w:hint="eastAsia"/>
        </w:rPr>
        <w:t>コロナ禍における三密を避けるべく、安心・安全を最優先し、講習会開催計画を変更し、コロナ収束に対応すべく「おもてなしマニュアル」作成を図り、宿泊施設等へ配布した。</w:t>
      </w:r>
    </w:p>
    <w:p w14:paraId="50EBE02C" w14:textId="77777777" w:rsidR="009F40FC" w:rsidRPr="00656724" w:rsidRDefault="009F40FC" w:rsidP="009F40FC">
      <w:pPr>
        <w:ind w:firstLineChars="200" w:firstLine="440"/>
        <w:rPr>
          <w:rFonts w:ascii="AR丸ゴシック体M" w:hAnsi="ＭＳ ゴシック"/>
        </w:rPr>
      </w:pPr>
      <w:r w:rsidRPr="00656724">
        <w:rPr>
          <w:rFonts w:ascii="AR丸ゴシック体M" w:hAnsi="ＭＳ ゴシック" w:hint="eastAsia"/>
        </w:rPr>
        <w:t>〇観光従事者等に対する「合理的配慮」等に沿った接客サービスマニュアル作成</w:t>
      </w:r>
    </w:p>
    <w:p w14:paraId="0403C6BD" w14:textId="18AB4443" w:rsidR="009F40FC" w:rsidRPr="00656724" w:rsidRDefault="009F40FC" w:rsidP="009F40FC">
      <w:pPr>
        <w:rPr>
          <w:rFonts w:ascii="AR丸ゴシック体M" w:hAnsi="ＭＳ ゴシック"/>
        </w:rPr>
      </w:pPr>
      <w:r w:rsidRPr="00656724">
        <w:rPr>
          <w:rFonts w:ascii="AR丸ゴシック体M" w:hAnsi="ＭＳ ゴシック" w:hint="eastAsia"/>
        </w:rPr>
        <w:t xml:space="preserve">　　　「障がい者の接遇マニュアル」</w:t>
      </w:r>
    </w:p>
    <w:p w14:paraId="1FEBF077" w14:textId="39C92926" w:rsidR="009F40FC" w:rsidRPr="00656724" w:rsidRDefault="009F40FC" w:rsidP="009F40FC">
      <w:pPr>
        <w:rPr>
          <w:rFonts w:ascii="AR丸ゴシック体M" w:hAnsi="ＭＳ ゴシック" w:cs="ＭＳ 明朝"/>
        </w:rPr>
      </w:pPr>
      <w:r w:rsidRPr="00656724">
        <w:rPr>
          <w:rFonts w:ascii="AR丸ゴシック体M" w:hAnsi="ＭＳ ゴシック" w:hint="eastAsia"/>
        </w:rPr>
        <w:t xml:space="preserve">　　〇</w:t>
      </w:r>
      <w:r w:rsidRPr="00656724">
        <w:rPr>
          <w:rFonts w:ascii="AR丸ゴシック体M" w:hAnsi="ＭＳ ゴシック" w:cs="ＭＳ 明朝" w:hint="eastAsia"/>
        </w:rPr>
        <w:t>バリアフリーに対する宿泊施設の情報調査・取り纏め</w:t>
      </w:r>
    </w:p>
    <w:p w14:paraId="3974DAB9" w14:textId="753C62DB" w:rsidR="009F40FC" w:rsidRPr="00656724" w:rsidRDefault="007857E9" w:rsidP="009F40FC">
      <w:pPr>
        <w:ind w:left="220" w:hangingChars="100" w:hanging="220"/>
        <w:rPr>
          <w:rFonts w:ascii="AR丸ゴシック体M" w:hAnsi="ＭＳ ゴシック" w:cs="ＭＳ 明朝"/>
        </w:rPr>
      </w:pPr>
      <w:r>
        <w:rPr>
          <w:rFonts w:ascii="AR丸ゴシック体M" w:hAnsi="ＭＳ ゴシック" w:cs="ＭＳ 明朝"/>
          <w:noProof/>
        </w:rPr>
        <w:drawing>
          <wp:anchor distT="0" distB="0" distL="114300" distR="114300" simplePos="0" relativeHeight="251659264" behindDoc="0" locked="0" layoutInCell="1" allowOverlap="1" wp14:anchorId="3BBB2E43" wp14:editId="21335F9E">
            <wp:simplePos x="0" y="0"/>
            <wp:positionH relativeFrom="column">
              <wp:posOffset>3430905</wp:posOffset>
            </wp:positionH>
            <wp:positionV relativeFrom="paragraph">
              <wp:posOffset>90805</wp:posOffset>
            </wp:positionV>
            <wp:extent cx="2316480" cy="1657985"/>
            <wp:effectExtent l="0" t="0" r="762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6480" cy="16579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F40FC" w:rsidRPr="00656724">
        <w:rPr>
          <w:rFonts w:ascii="AR丸ゴシック体M" w:hAnsi="ＭＳ ゴシック" w:cs="ＭＳ 明朝" w:hint="eastAsia"/>
        </w:rPr>
        <w:t xml:space="preserve">　　　「我社のバリアフリー情報」</w:t>
      </w:r>
    </w:p>
    <w:p w14:paraId="52F7CEB6" w14:textId="14524AFF" w:rsidR="009F40FC" w:rsidRPr="00656724" w:rsidRDefault="009F40FC" w:rsidP="00CF761F">
      <w:pPr>
        <w:ind w:leftChars="327" w:left="719" w:firstLine="1"/>
        <w:rPr>
          <w:rFonts w:ascii="AR丸ゴシック体M" w:hAnsi="ＭＳ ゴシック"/>
        </w:rPr>
      </w:pPr>
      <w:r w:rsidRPr="00656724">
        <w:rPr>
          <w:rFonts w:ascii="AR丸ゴシック体M" w:hAnsi="ＭＳ ゴシック" w:cs="ＭＳ 明朝" w:hint="eastAsia"/>
        </w:rPr>
        <w:t>高齢者や障がいのある方の心身の状況によって、施設を利用できる条件や利用にあたって必要となる支援・サービスは、ひとりひとり異る。同じ障がいだからと言って、求めることが同じとは限らない。</w:t>
      </w:r>
    </w:p>
    <w:p w14:paraId="07C1FE5A" w14:textId="77777777" w:rsidR="009F40FC" w:rsidRPr="00656724" w:rsidRDefault="009F40FC" w:rsidP="00CF761F">
      <w:pPr>
        <w:ind w:left="660" w:hangingChars="300" w:hanging="660"/>
        <w:rPr>
          <w:rFonts w:ascii="AR丸ゴシック体M" w:hAnsi="ＭＳ ゴシック"/>
        </w:rPr>
      </w:pPr>
      <w:r w:rsidRPr="00656724">
        <w:rPr>
          <w:rFonts w:ascii="AR丸ゴシック体M" w:hAnsi="ＭＳ ゴシック" w:cs="ＭＳ 明朝" w:hint="eastAsia"/>
        </w:rPr>
        <w:t xml:space="preserve">　　　</w:t>
      </w:r>
      <w:r w:rsidRPr="00656724">
        <w:rPr>
          <w:rFonts w:ascii="AR丸ゴシック体M" w:hAnsi="ＭＳ ゴシック" w:hint="eastAsia"/>
        </w:rPr>
        <w:t>そのため、お客様ひとりひとりが、『施設を利用できるかどうか』を事前にご自身で判断するための情報が必要である。</w:t>
      </w:r>
    </w:p>
    <w:p w14:paraId="38477B31" w14:textId="77777777" w:rsidR="009F40FC" w:rsidRPr="00656724" w:rsidRDefault="009F40FC" w:rsidP="009F40FC">
      <w:pPr>
        <w:ind w:left="440" w:hangingChars="200" w:hanging="440"/>
        <w:rPr>
          <w:rFonts w:ascii="AR丸ゴシック体M" w:hAnsi="ＭＳ ゴシック" w:cs="ＭＳ 明朝"/>
        </w:rPr>
      </w:pPr>
      <w:r w:rsidRPr="00656724">
        <w:rPr>
          <w:rFonts w:ascii="AR丸ゴシック体M" w:hAnsi="ＭＳ ゴシック" w:cs="ＭＳ 明朝" w:hint="eastAsia"/>
        </w:rPr>
        <w:t xml:space="preserve">　</w:t>
      </w:r>
      <w:bookmarkStart w:id="0" w:name="_Hlk47690785"/>
      <w:r w:rsidRPr="00656724">
        <w:rPr>
          <w:rFonts w:ascii="AR丸ゴシック体M" w:hAnsi="ＭＳ ゴシック" w:cs="ＭＳ 明朝" w:hint="eastAsia"/>
        </w:rPr>
        <w:t xml:space="preserve">　</w:t>
      </w:r>
      <w:bookmarkEnd w:id="0"/>
      <w:r w:rsidRPr="00656724">
        <w:rPr>
          <w:rFonts w:ascii="AR丸ゴシック体M" w:hAnsi="ＭＳ ゴシック" w:cs="ＭＳ 明朝" w:hint="eastAsia"/>
        </w:rPr>
        <w:t>〇市民全員がバリアを理解し、差別のない社会の実現</w:t>
      </w:r>
    </w:p>
    <w:p w14:paraId="294DDEFE" w14:textId="77777777" w:rsidR="009F40FC" w:rsidRPr="00656724" w:rsidRDefault="009F40FC" w:rsidP="009F40FC">
      <w:pPr>
        <w:ind w:left="440" w:hangingChars="200" w:hanging="440"/>
        <w:rPr>
          <w:rFonts w:ascii="AR丸ゴシック体M" w:hAnsi="ＭＳ ゴシック" w:cs="ＭＳ 明朝"/>
        </w:rPr>
      </w:pPr>
      <w:r w:rsidRPr="00656724">
        <w:rPr>
          <w:rFonts w:ascii="AR丸ゴシック体M" w:hAnsi="ＭＳ ゴシック" w:cs="ＭＳ 明朝" w:hint="eastAsia"/>
        </w:rPr>
        <w:t xml:space="preserve">　　　「こころのバリアフリー」マニュアル作成</w:t>
      </w:r>
    </w:p>
    <w:p w14:paraId="2B708819" w14:textId="77777777" w:rsidR="009F40FC" w:rsidRPr="00656724" w:rsidRDefault="009F40FC" w:rsidP="00CF761F">
      <w:pPr>
        <w:ind w:leftChars="300" w:left="660"/>
        <w:rPr>
          <w:rFonts w:ascii="AR丸ゴシック体M" w:hAnsi="ＭＳ ゴシック" w:cs="ＭＳ 明朝"/>
        </w:rPr>
      </w:pPr>
      <w:r w:rsidRPr="00656724">
        <w:rPr>
          <w:rFonts w:ascii="AR丸ゴシック体M" w:hAnsi="ＭＳ ゴシック" w:cs="ＭＳ 明朝" w:hint="eastAsia"/>
        </w:rPr>
        <w:t>すべての人が、できるだけ不便・不自由なく行きたいところに気持ちよく行けるバリアフリー社会の実現を目指すマニュアル。</w:t>
      </w:r>
    </w:p>
    <w:p w14:paraId="1721E80C" w14:textId="20F4955E" w:rsidR="009F40FC" w:rsidRPr="00656724" w:rsidRDefault="009F40FC" w:rsidP="009F40FC">
      <w:pPr>
        <w:ind w:leftChars="-1" w:left="218" w:hangingChars="100" w:hanging="220"/>
        <w:rPr>
          <w:rFonts w:ascii="AR丸ゴシック体M" w:hAnsi="ＭＳ ゴシック"/>
        </w:rPr>
      </w:pPr>
      <w:r w:rsidRPr="00656724">
        <w:rPr>
          <w:rFonts w:ascii="AR丸ゴシック体M" w:hAnsi="ＭＳ ゴシック" w:cs="ＭＳ 明朝" w:hint="eastAsia"/>
        </w:rPr>
        <w:t xml:space="preserve">　　〇新型コロナ</w:t>
      </w:r>
      <w:r w:rsidR="001F3934">
        <w:rPr>
          <w:rFonts w:ascii="AR丸ゴシック体M" w:hAnsi="ＭＳ ゴシック" w:cs="ＭＳ 明朝" w:hint="eastAsia"/>
        </w:rPr>
        <w:t>ウイルス</w:t>
      </w:r>
      <w:r w:rsidRPr="00656724">
        <w:rPr>
          <w:rFonts w:ascii="AR丸ゴシック体M" w:hAnsi="ＭＳ ゴシック" w:cs="ＭＳ 明朝" w:hint="eastAsia"/>
        </w:rPr>
        <w:t>感染症対策</w:t>
      </w:r>
    </w:p>
    <w:p w14:paraId="0ACFDA59" w14:textId="0842FBEF" w:rsidR="009F40FC" w:rsidRPr="00656724" w:rsidRDefault="009F40FC" w:rsidP="009F40FC">
      <w:pPr>
        <w:rPr>
          <w:rFonts w:ascii="AR丸ゴシック体M" w:hAnsi="ＭＳ ゴシック"/>
        </w:rPr>
      </w:pPr>
      <w:r w:rsidRPr="00656724">
        <w:rPr>
          <w:rFonts w:ascii="AR丸ゴシック体M" w:hAnsi="ＭＳ ゴシック" w:hint="eastAsia"/>
        </w:rPr>
        <w:t xml:space="preserve">　　　「感染症対策チェックリスト」作成</w:t>
      </w:r>
    </w:p>
    <w:p w14:paraId="62F82E78" w14:textId="0CFBD410" w:rsidR="009F40FC" w:rsidRPr="00656724" w:rsidRDefault="009F40FC" w:rsidP="00CF761F">
      <w:pPr>
        <w:ind w:left="660" w:hangingChars="300" w:hanging="660"/>
        <w:rPr>
          <w:rFonts w:ascii="AR丸ゴシック体M" w:hAnsi="ＭＳ ゴシック"/>
        </w:rPr>
      </w:pPr>
      <w:r w:rsidRPr="00656724">
        <w:rPr>
          <w:rFonts w:ascii="AR丸ゴシック体M" w:hAnsi="ＭＳ ゴシック" w:hint="eastAsia"/>
        </w:rPr>
        <w:t xml:space="preserve">　　　新型コロナ</w:t>
      </w:r>
      <w:r w:rsidR="001F3934">
        <w:rPr>
          <w:rFonts w:ascii="AR丸ゴシック体M" w:hAnsi="ＭＳ ゴシック" w:hint="eastAsia"/>
        </w:rPr>
        <w:t>ウイルス</w:t>
      </w:r>
      <w:r w:rsidRPr="00656724">
        <w:rPr>
          <w:rFonts w:ascii="AR丸ゴシック体M" w:hAnsi="ＭＳ ゴシック" w:hint="eastAsia"/>
        </w:rPr>
        <w:t xml:space="preserve">感染症の拡大により、安心・安全を提供できるよう自社での取り組みチェック表作成　　</w:t>
      </w:r>
    </w:p>
    <w:p w14:paraId="661B9CE4" w14:textId="5502FA2D" w:rsidR="009F40FC" w:rsidRPr="00656724" w:rsidRDefault="007857E9" w:rsidP="00EF0C41">
      <w:pPr>
        <w:rPr>
          <w:rFonts w:ascii="AR丸ゴシック体M" w:hAnsi="ＭＳ ゴシック"/>
        </w:rPr>
      </w:pPr>
      <w:r>
        <w:rPr>
          <w:rFonts w:ascii="AR丸ゴシック体M" w:hAnsi="ＭＳ ゴシック"/>
          <w:noProof/>
        </w:rPr>
        <w:lastRenderedPageBreak/>
        <w:drawing>
          <wp:anchor distT="0" distB="0" distL="114300" distR="114300" simplePos="0" relativeHeight="251660288" behindDoc="0" locked="0" layoutInCell="1" allowOverlap="1" wp14:anchorId="1616F035" wp14:editId="445368CE">
            <wp:simplePos x="0" y="0"/>
            <wp:positionH relativeFrom="column">
              <wp:posOffset>2523490</wp:posOffset>
            </wp:positionH>
            <wp:positionV relativeFrom="paragraph">
              <wp:posOffset>223520</wp:posOffset>
            </wp:positionV>
            <wp:extent cx="3139440" cy="1376045"/>
            <wp:effectExtent l="0" t="0" r="381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9440" cy="13760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56724">
        <w:rPr>
          <w:rFonts w:ascii="AR丸ゴシック体M" w:hAnsi="ＭＳ ゴシック" w:hint="eastAsia"/>
        </w:rPr>
        <w:t>２)</w:t>
      </w:r>
      <w:r w:rsidR="009F40FC" w:rsidRPr="00656724">
        <w:rPr>
          <w:rFonts w:ascii="AR丸ゴシック体M" w:hAnsi="ＭＳ ゴシック" w:hint="eastAsia"/>
        </w:rPr>
        <w:t>嬉野市UDおもてなしフェスティバルの開催　(継続事業)</w:t>
      </w:r>
    </w:p>
    <w:p w14:paraId="4C5EB4DD" w14:textId="1A562650" w:rsidR="009F40FC" w:rsidRPr="00656724" w:rsidRDefault="009F40FC" w:rsidP="00CF761F">
      <w:pPr>
        <w:ind w:leftChars="327" w:left="719"/>
        <w:rPr>
          <w:rFonts w:ascii="AR丸ゴシック体M" w:hAnsi="ＭＳ ゴシック"/>
        </w:rPr>
      </w:pPr>
      <w:r w:rsidRPr="00656724">
        <w:rPr>
          <w:rFonts w:ascii="AR丸ゴシック体M" w:hAnsi="ＭＳ ゴシック" w:hint="eastAsia"/>
        </w:rPr>
        <w:t>市民を対象にユニバーサルデザインの理解と浸透を目的としたイベントの企画・運営を、１３年連続で実施した。仕事や学校など日々の暮らしの中で、ユニバーサルデザインの考え方を意識して行動してもらえるよう、イベントを開催した。</w:t>
      </w:r>
    </w:p>
    <w:p w14:paraId="684D5A8C" w14:textId="7A0B2913" w:rsidR="009F40FC" w:rsidRPr="00656724" w:rsidRDefault="009F40FC" w:rsidP="00CF761F">
      <w:pPr>
        <w:ind w:leftChars="327" w:left="719"/>
        <w:rPr>
          <w:rFonts w:ascii="AR丸ゴシック体M" w:hAnsi="ＭＳ ゴシック"/>
        </w:rPr>
      </w:pPr>
      <w:r w:rsidRPr="00656724">
        <w:rPr>
          <w:rFonts w:ascii="AR丸ゴシック体M" w:hAnsi="ＭＳ ゴシック" w:hint="eastAsia"/>
        </w:rPr>
        <w:t>尚、ボッチャ大会は、参加者のコロナ</w:t>
      </w:r>
      <w:r w:rsidR="001F3934">
        <w:rPr>
          <w:rFonts w:ascii="AR丸ゴシック体M" w:hAnsi="ＭＳ ゴシック" w:hint="eastAsia"/>
        </w:rPr>
        <w:t>ウイルス</w:t>
      </w:r>
      <w:r w:rsidRPr="00656724">
        <w:rPr>
          <w:rFonts w:ascii="AR丸ゴシック体M" w:hAnsi="ＭＳ ゴシック" w:hint="eastAsia"/>
        </w:rPr>
        <w:t>感染予防対策を図った上で、また、参加者を嬉野市民のみとし、参加チーム数にも制限を加え開催した。</w:t>
      </w:r>
    </w:p>
    <w:p w14:paraId="7A97AC02" w14:textId="77777777" w:rsidR="009F40FC" w:rsidRPr="00656724" w:rsidRDefault="009F40FC" w:rsidP="009F40FC">
      <w:pPr>
        <w:rPr>
          <w:rFonts w:ascii="AR丸ゴシック体M" w:hAnsi="ＭＳ ゴシック"/>
        </w:rPr>
      </w:pPr>
      <w:r w:rsidRPr="00656724">
        <w:rPr>
          <w:rFonts w:ascii="AR丸ゴシック体M" w:hAnsi="ＭＳ ゴシック" w:hint="eastAsia"/>
        </w:rPr>
        <w:t xml:space="preserve">　　　　①第６回うれしのレクボッチャ大会の開催</w:t>
      </w:r>
    </w:p>
    <w:p w14:paraId="27AED24C" w14:textId="77777777" w:rsidR="009F40FC" w:rsidRPr="00656724" w:rsidRDefault="009F40FC" w:rsidP="009F40FC">
      <w:pPr>
        <w:rPr>
          <w:rFonts w:ascii="AR丸ゴシック体M" w:hAnsi="ＭＳ ゴシック"/>
        </w:rPr>
      </w:pPr>
      <w:r w:rsidRPr="00656724">
        <w:rPr>
          <w:rFonts w:ascii="AR丸ゴシック体M" w:hAnsi="ＭＳ ゴシック" w:hint="eastAsia"/>
        </w:rPr>
        <w:t xml:space="preserve">　　　　　○開催期日　　令和２年１１月２９日(日)</w:t>
      </w:r>
    </w:p>
    <w:p w14:paraId="78C673F7" w14:textId="77777777" w:rsidR="009F40FC" w:rsidRPr="00656724" w:rsidRDefault="009F40FC" w:rsidP="009F40FC">
      <w:pPr>
        <w:rPr>
          <w:rFonts w:ascii="AR丸ゴシック体M" w:hAnsi="ＭＳ ゴシック"/>
        </w:rPr>
      </w:pPr>
      <w:r w:rsidRPr="00656724">
        <w:rPr>
          <w:rFonts w:ascii="AR丸ゴシック体M" w:hAnsi="ＭＳ ゴシック" w:hint="eastAsia"/>
        </w:rPr>
        <w:t xml:space="preserve">　　　　　○場　　所　　嬉野市中央体育館(U－SPO)</w:t>
      </w:r>
    </w:p>
    <w:p w14:paraId="705BBA12" w14:textId="77777777" w:rsidR="009F40FC" w:rsidRPr="00656724" w:rsidRDefault="009F40FC" w:rsidP="009F40FC">
      <w:pPr>
        <w:rPr>
          <w:rFonts w:ascii="AR丸ゴシック体M" w:hAnsi="ＭＳ ゴシック"/>
        </w:rPr>
      </w:pPr>
      <w:r w:rsidRPr="00656724">
        <w:rPr>
          <w:rFonts w:ascii="AR丸ゴシック体M" w:hAnsi="ＭＳ ゴシック" w:hint="eastAsia"/>
        </w:rPr>
        <w:t xml:space="preserve">　　　　　○</w:t>
      </w:r>
      <w:r w:rsidRPr="00656724">
        <w:rPr>
          <w:rFonts w:ascii="AR丸ゴシック体M" w:hAnsi="ＭＳ ゴシック" w:hint="eastAsia"/>
          <w:w w:val="80"/>
          <w:kern w:val="0"/>
          <w:fitText w:val="880" w:id="-1782349303"/>
        </w:rPr>
        <w:t>参加チーム</w:t>
      </w:r>
      <w:r w:rsidRPr="00656724">
        <w:rPr>
          <w:rFonts w:ascii="AR丸ゴシック体M" w:hAnsi="ＭＳ ゴシック" w:hint="eastAsia"/>
        </w:rPr>
        <w:t xml:space="preserve">　　１８チーム(選手８３名)</w:t>
      </w:r>
    </w:p>
    <w:p w14:paraId="09FE41BF" w14:textId="0BCBE42E" w:rsidR="009F40FC" w:rsidRPr="00656724" w:rsidRDefault="00656724" w:rsidP="00EF0C41">
      <w:pPr>
        <w:rPr>
          <w:rFonts w:ascii="AR丸ゴシック体M" w:hAnsi="ＭＳ ゴシック"/>
        </w:rPr>
      </w:pPr>
      <w:r>
        <w:rPr>
          <w:rFonts w:ascii="AR丸ゴシック体M" w:hAnsi="ＭＳ ゴシック" w:hint="eastAsia"/>
        </w:rPr>
        <w:t>３)</w:t>
      </w:r>
      <w:r w:rsidR="009F40FC" w:rsidRPr="00656724">
        <w:rPr>
          <w:rFonts w:ascii="AR丸ゴシック体M" w:hAnsi="ＭＳ ゴシック" w:hint="eastAsia"/>
        </w:rPr>
        <w:t>バリアフリーな避難体制確立(点図作成)　(継続事業)</w:t>
      </w:r>
    </w:p>
    <w:p w14:paraId="7A2D03F1" w14:textId="33E9FC3F" w:rsidR="009F40FC" w:rsidRPr="00656724" w:rsidRDefault="009F40FC" w:rsidP="00CF761F">
      <w:pPr>
        <w:ind w:left="720"/>
        <w:rPr>
          <w:rFonts w:ascii="AR丸ゴシック体M" w:hAnsi="ＭＳ ゴシック"/>
        </w:rPr>
      </w:pPr>
      <w:r w:rsidRPr="00656724">
        <w:rPr>
          <w:rFonts w:ascii="AR丸ゴシック体M" w:hAnsi="ＭＳ ゴシック" w:hint="eastAsia"/>
        </w:rPr>
        <w:t>市内宿泊施設の点図作成を昨年度</w:t>
      </w:r>
      <w:r w:rsidR="00CF761F">
        <w:rPr>
          <w:rFonts w:ascii="AR丸ゴシック体M" w:hAnsi="ＭＳ ゴシック" w:hint="eastAsia"/>
        </w:rPr>
        <w:t>末</w:t>
      </w:r>
      <w:r w:rsidRPr="00656724">
        <w:rPr>
          <w:rFonts w:ascii="AR丸ゴシック体M" w:hAnsi="ＭＳ ゴシック" w:hint="eastAsia"/>
        </w:rPr>
        <w:t>までに１１件を完了している。</w:t>
      </w:r>
    </w:p>
    <w:p w14:paraId="2BFD204D" w14:textId="77777777" w:rsidR="009F40FC" w:rsidRPr="00656724" w:rsidRDefault="009F40FC" w:rsidP="00CF761F">
      <w:pPr>
        <w:ind w:left="720"/>
        <w:rPr>
          <w:rFonts w:ascii="AR丸ゴシック体M" w:hAnsi="ＭＳ ゴシック"/>
        </w:rPr>
      </w:pPr>
      <w:r w:rsidRPr="00656724">
        <w:rPr>
          <w:rFonts w:ascii="AR丸ゴシック体M" w:hAnsi="ＭＳ ゴシック" w:hint="eastAsia"/>
        </w:rPr>
        <w:t>点図は視覚障がい者が二次元的、三次元的な空間を認識するための媒体である。</w:t>
      </w:r>
    </w:p>
    <w:p w14:paraId="28CCE53E" w14:textId="77777777" w:rsidR="009F40FC" w:rsidRPr="00656724" w:rsidRDefault="009F40FC" w:rsidP="00CF761F">
      <w:pPr>
        <w:ind w:left="720"/>
        <w:rPr>
          <w:rFonts w:ascii="AR丸ゴシック体M" w:hAnsi="ＭＳ ゴシック"/>
        </w:rPr>
      </w:pPr>
      <w:r w:rsidRPr="00656724">
        <w:rPr>
          <w:rFonts w:ascii="AR丸ゴシック体M" w:hAnsi="ＭＳ ゴシック" w:hint="eastAsia"/>
        </w:rPr>
        <w:t>本年度において、３軒の新たな観光施設の点図作成を行った。尚、点図に留まらず音声による案内ツールも同時に実施した。</w:t>
      </w:r>
    </w:p>
    <w:p w14:paraId="57834900" w14:textId="77777777" w:rsidR="009F40FC" w:rsidRPr="00656724" w:rsidRDefault="009F40FC" w:rsidP="009F40FC">
      <w:pPr>
        <w:ind w:left="720" w:firstLineChars="100" w:firstLine="220"/>
        <w:rPr>
          <w:rFonts w:ascii="AR丸ゴシック体M" w:hAnsi="ＭＳ ゴシック"/>
        </w:rPr>
      </w:pPr>
      <w:r w:rsidRPr="00656724">
        <w:rPr>
          <w:rFonts w:ascii="AR丸ゴシック体M" w:hAnsi="ＭＳ ゴシック" w:hint="eastAsia"/>
        </w:rPr>
        <w:t>①シーボルトの湯</w:t>
      </w:r>
    </w:p>
    <w:p w14:paraId="629457CB" w14:textId="77777777" w:rsidR="009F40FC" w:rsidRPr="00656724" w:rsidRDefault="009F40FC" w:rsidP="009F40FC">
      <w:pPr>
        <w:ind w:left="720" w:firstLineChars="100" w:firstLine="220"/>
        <w:rPr>
          <w:rFonts w:ascii="AR丸ゴシック体M" w:hAnsi="ＭＳ ゴシック"/>
        </w:rPr>
      </w:pPr>
      <w:r w:rsidRPr="00656724">
        <w:rPr>
          <w:rFonts w:ascii="AR丸ゴシック体M" w:hAnsi="ＭＳ ゴシック" w:hint="eastAsia"/>
        </w:rPr>
        <w:t>②チャオシル</w:t>
      </w:r>
    </w:p>
    <w:p w14:paraId="6FF8FBEE" w14:textId="77777777" w:rsidR="009F40FC" w:rsidRPr="00656724" w:rsidRDefault="009F40FC" w:rsidP="009F40FC">
      <w:pPr>
        <w:ind w:left="720" w:firstLineChars="100" w:firstLine="220"/>
        <w:rPr>
          <w:rFonts w:ascii="AR丸ゴシック体M" w:hAnsi="ＭＳ ゴシック"/>
        </w:rPr>
      </w:pPr>
      <w:r w:rsidRPr="00656724">
        <w:rPr>
          <w:rFonts w:ascii="AR丸ゴシック体M" w:hAnsi="ＭＳ ゴシック" w:hint="eastAsia"/>
        </w:rPr>
        <w:t>③百年の湯</w:t>
      </w:r>
    </w:p>
    <w:p w14:paraId="3DE5DCF6" w14:textId="34DA854B" w:rsidR="009F40FC" w:rsidRPr="00656724" w:rsidRDefault="00656724" w:rsidP="00EF0C41">
      <w:pPr>
        <w:tabs>
          <w:tab w:val="left" w:pos="1080"/>
        </w:tabs>
        <w:rPr>
          <w:rFonts w:ascii="AR丸ゴシック体M" w:hAnsi="ＭＳ ゴシック"/>
          <w:kern w:val="0"/>
        </w:rPr>
      </w:pPr>
      <w:r>
        <w:rPr>
          <w:rFonts w:ascii="AR丸ゴシック体M" w:hAnsi="ＭＳ ゴシック" w:hint="eastAsia"/>
          <w:kern w:val="0"/>
        </w:rPr>
        <w:t>４)</w:t>
      </w:r>
      <w:r w:rsidR="009F40FC" w:rsidRPr="00656724">
        <w:rPr>
          <w:rFonts w:ascii="AR丸ゴシック体M" w:hAnsi="ＭＳ ゴシック" w:hint="eastAsia"/>
          <w:kern w:val="0"/>
        </w:rPr>
        <w:t>ほじょ犬ウエルカム事業　(継続事業)</w:t>
      </w:r>
    </w:p>
    <w:p w14:paraId="365A9AD1" w14:textId="77777777" w:rsidR="009F40FC" w:rsidRPr="00656724" w:rsidRDefault="009F40FC" w:rsidP="009F40FC">
      <w:pPr>
        <w:tabs>
          <w:tab w:val="left" w:pos="1080"/>
        </w:tabs>
        <w:ind w:left="720" w:firstLineChars="100" w:firstLine="220"/>
        <w:rPr>
          <w:rFonts w:ascii="AR丸ゴシック体M" w:hAnsi="ＭＳ ゴシック"/>
        </w:rPr>
      </w:pPr>
      <w:r w:rsidRPr="00656724">
        <w:rPr>
          <w:rFonts w:ascii="AR丸ゴシック体M" w:hAnsi="ＭＳ ゴシック" w:hint="eastAsia"/>
        </w:rPr>
        <w:t>2002年5月、「身体障がい者補助犬法」が成立した。この法律は犬のための法律ではなく、障がい者の自立と社会参加を推進するための法律であり、障がい者が社会参加する場合に、国の定めた認定を受けた補助犬の同伴が認められることを規定した法律である。現在、嬉野市と嬉野温泉料飲店組合「ほじょ犬ウエルカム宣言」を行っている。そこで、嬉野市の宿泊施設も「ほじょ犬ウエルカム宣言」の一時も早い宣言が期待される。</w:t>
      </w:r>
    </w:p>
    <w:p w14:paraId="4CF20869" w14:textId="77777777" w:rsidR="009F40FC" w:rsidRPr="00656724" w:rsidRDefault="009F40FC" w:rsidP="00CF761F">
      <w:pPr>
        <w:tabs>
          <w:tab w:val="left" w:pos="1080"/>
        </w:tabs>
        <w:ind w:left="720" w:firstLineChars="100" w:firstLine="220"/>
        <w:rPr>
          <w:rFonts w:ascii="AR丸ゴシック体M" w:hAnsi="ＭＳ ゴシック"/>
        </w:rPr>
      </w:pPr>
      <w:r w:rsidRPr="00656724">
        <w:rPr>
          <w:rFonts w:ascii="AR丸ゴシック体M" w:hAnsi="ＭＳ ゴシック" w:hint="eastAsia"/>
        </w:rPr>
        <w:t>そんな中、ほじょ犬についてより深い理解を得るべく「ほじょ犬同伴者」への対応マニュアルを作成し宿泊施設への啓蒙を図った。</w:t>
      </w:r>
    </w:p>
    <w:p w14:paraId="7C397EBB" w14:textId="77777777" w:rsidR="009F40FC" w:rsidRPr="00656724" w:rsidRDefault="009F40FC" w:rsidP="009F40FC">
      <w:pPr>
        <w:tabs>
          <w:tab w:val="left" w:pos="1080"/>
        </w:tabs>
        <w:ind w:left="1140"/>
        <w:rPr>
          <w:rFonts w:ascii="AR丸ゴシック体M" w:hAnsi="ＭＳ ゴシック"/>
        </w:rPr>
      </w:pPr>
      <w:r w:rsidRPr="00656724">
        <w:rPr>
          <w:rFonts w:ascii="AR丸ゴシック体M" w:hAnsi="ＭＳ ゴシック" w:hint="eastAsia"/>
        </w:rPr>
        <w:t>「ほじょ犬ウエルカムマニュアル」作成</w:t>
      </w:r>
    </w:p>
    <w:p w14:paraId="44BFBCED" w14:textId="70CDF78B" w:rsidR="009F40FC" w:rsidRPr="00656724" w:rsidRDefault="00656724" w:rsidP="00EF0C41">
      <w:pPr>
        <w:tabs>
          <w:tab w:val="left" w:pos="1080"/>
        </w:tabs>
        <w:rPr>
          <w:rFonts w:ascii="AR丸ゴシック体M" w:hAnsi="ＭＳ ゴシック"/>
        </w:rPr>
      </w:pPr>
      <w:bookmarkStart w:id="1" w:name="_Hlk64623820"/>
      <w:r>
        <w:rPr>
          <w:rFonts w:ascii="AR丸ゴシック体M" w:hAnsi="ＭＳ ゴシック" w:hint="eastAsia"/>
        </w:rPr>
        <w:t>５)</w:t>
      </w:r>
      <w:r w:rsidR="009F40FC" w:rsidRPr="00656724">
        <w:rPr>
          <w:rFonts w:ascii="AR丸ゴシック体M" w:hAnsi="ＭＳ ゴシック" w:hint="eastAsia"/>
        </w:rPr>
        <w:t>ＢＦＴＣ通信の発行</w:t>
      </w:r>
    </w:p>
    <w:p w14:paraId="0ABFA6A5" w14:textId="77777777" w:rsidR="009F40FC" w:rsidRPr="00656724" w:rsidRDefault="009F40FC" w:rsidP="009F40FC">
      <w:pPr>
        <w:tabs>
          <w:tab w:val="left" w:pos="1080"/>
        </w:tabs>
        <w:ind w:left="720"/>
        <w:rPr>
          <w:rFonts w:ascii="AR丸ゴシック体M" w:hAnsi="ＭＳ ゴシック"/>
        </w:rPr>
      </w:pPr>
    </w:p>
    <w:bookmarkEnd w:id="1"/>
    <w:p w14:paraId="7568B38C" w14:textId="77777777" w:rsidR="009F40FC" w:rsidRPr="00656724" w:rsidRDefault="009F40FC" w:rsidP="009F40FC">
      <w:pPr>
        <w:tabs>
          <w:tab w:val="left" w:pos="1080"/>
        </w:tabs>
        <w:ind w:left="720"/>
        <w:rPr>
          <w:rFonts w:ascii="AR丸ゴシック体M" w:hAnsi="ＭＳ ゴシック"/>
        </w:rPr>
      </w:pPr>
      <w:r w:rsidRPr="00656724">
        <w:rPr>
          <w:rFonts w:ascii="AR丸ゴシック体M" w:hAnsi="ＭＳ ゴシック" w:hint="eastAsia"/>
        </w:rPr>
        <w:t>令和２年度において４回発行</w:t>
      </w:r>
    </w:p>
    <w:p w14:paraId="22BB17FF" w14:textId="4600662B" w:rsidR="00E805F0" w:rsidRDefault="00E805F0">
      <w:pPr>
        <w:rPr>
          <w:rFonts w:ascii="AR丸ゴシック体M"/>
        </w:rPr>
      </w:pPr>
    </w:p>
    <w:p w14:paraId="732C23CC" w14:textId="21DF048E" w:rsidR="000F1BBE" w:rsidRPr="000F1BBE" w:rsidRDefault="000F1BBE" w:rsidP="00B85B16">
      <w:pPr>
        <w:jc w:val="center"/>
        <w:rPr>
          <w:rFonts w:ascii="AR丸ゴシック体M" w:hAnsiTheme="majorEastAsia"/>
          <w:b/>
          <w:sz w:val="24"/>
          <w:szCs w:val="24"/>
        </w:rPr>
      </w:pPr>
      <w:r w:rsidRPr="000F1BBE">
        <w:rPr>
          <w:rFonts w:ascii="AR丸ゴシック体M" w:hAnsiTheme="majorEastAsia" w:hint="eastAsia"/>
          <w:b/>
          <w:sz w:val="24"/>
        </w:rPr>
        <w:lastRenderedPageBreak/>
        <w:t>令和３年度　事業計画書</w:t>
      </w:r>
    </w:p>
    <w:p w14:paraId="17F59284" w14:textId="2F99D59A" w:rsidR="000F1BBE" w:rsidRPr="000F1BBE" w:rsidRDefault="000F1BBE" w:rsidP="000F1BBE">
      <w:pPr>
        <w:jc w:val="left"/>
        <w:rPr>
          <w:rFonts w:ascii="AR丸ゴシック体M" w:hAnsiTheme="majorEastAsia"/>
          <w:b/>
          <w:bCs/>
        </w:rPr>
      </w:pPr>
      <w:r w:rsidRPr="000F1BBE">
        <w:rPr>
          <w:rFonts w:ascii="AR丸ゴシック体M" w:hAnsiTheme="majorEastAsia" w:hint="eastAsia"/>
          <w:b/>
          <w:bCs/>
        </w:rPr>
        <w:t>Ⅰ.</w:t>
      </w:r>
      <w:r>
        <w:rPr>
          <w:rFonts w:ascii="AR丸ゴシック体M" w:hAnsiTheme="majorEastAsia"/>
          <w:b/>
          <w:bCs/>
        </w:rPr>
        <w:t xml:space="preserve"> </w:t>
      </w:r>
      <w:r w:rsidRPr="000F1BBE">
        <w:rPr>
          <w:rFonts w:ascii="AR丸ゴシック体M" w:hAnsiTheme="majorEastAsia" w:hint="eastAsia"/>
          <w:b/>
          <w:bCs/>
        </w:rPr>
        <w:t xml:space="preserve">事業の目的　</w:t>
      </w:r>
    </w:p>
    <w:p w14:paraId="113A093C" w14:textId="71A4F600" w:rsidR="000F1BBE" w:rsidRPr="000F1BBE" w:rsidRDefault="000F1BBE" w:rsidP="000F1BBE">
      <w:pPr>
        <w:jc w:val="left"/>
        <w:rPr>
          <w:rFonts w:ascii="AR丸ゴシック体M" w:hAnsiTheme="majorEastAsia"/>
        </w:rPr>
      </w:pPr>
      <w:r w:rsidRPr="000F1BBE">
        <w:rPr>
          <w:rFonts w:ascii="AR丸ゴシック体M" w:hAnsiTheme="majorEastAsia" w:hint="eastAsia"/>
        </w:rPr>
        <w:t>《基本方針》</w:t>
      </w:r>
    </w:p>
    <w:p w14:paraId="7A80FF43"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2008年を起点に、日本は人口減少という前代未聞の社会変容が始まった。そのなかで、特に地方エリアにおいて、いかに地域経済・社会を存続させていくか、いかに持続的な地域づくりをしていくかという議論が活発になされてきている。</w:t>
      </w:r>
    </w:p>
    <w:p w14:paraId="72025064" w14:textId="6D6AADA9" w:rsidR="002F7F1A"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インバウンドを含めた観光は、こうした人口減少による地方存続の危機から抜けだすこと、つまりは経済の活性化に資することに加えて、雇用の創出や地域の魅力向上によって、交流人口や関係人口の増加を生み、その結果、地域の暮らしを豊かにするものとして全国各地で取り組まれてきた。しかし、少しずつ観光による負の側面も出てきた。急速なインバウンド市場の増加によって、各地でオーバーツーリズムが発生したり、観光事業者や地域社会が経済的メリットを追求するあまり、「地域住民の暮らしを豊かにする」という視点を疎かにするという事態が起きてきたからである。加えて、2020年に入り、新型コロナ</w:t>
      </w:r>
      <w:r w:rsidR="001F3934">
        <w:rPr>
          <w:rFonts w:ascii="AR丸ゴシック体M" w:hAnsiTheme="majorEastAsia" w:cstheme="minorBidi" w:hint="eastAsia"/>
        </w:rPr>
        <w:t>ウイルス</w:t>
      </w:r>
      <w:r w:rsidRPr="000F1BBE">
        <w:rPr>
          <w:rFonts w:ascii="AR丸ゴシック体M" w:hAnsiTheme="majorEastAsia" w:cstheme="minorBidi" w:hint="eastAsia"/>
        </w:rPr>
        <w:t>感染症により国際観光がほぼゼロになる事態が発生した。</w:t>
      </w:r>
    </w:p>
    <w:p w14:paraId="19821CDC" w14:textId="5D110BE6" w:rsid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このパンデミックは観光のあり方を含め、人々の生活を根底から変えた。そうした背景のなか、注目を浴びているのがサステナブル・ツーリズムである。</w:t>
      </w:r>
    </w:p>
    <w:p w14:paraId="41CD9D95" w14:textId="7D5AA53D"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サステナブル・ツーリズムとは、日本語でいえば「持続可能な観光」という意味であるが、これは「環境」「社会」「経済」の3つの観点において持続可能な観光ということである。コロナ禍によって、受け入れ側においても持続可能性への興味関心が加速している。これまで、日本のインバウンド政策においては、数や消費額が重視されてきた。そのなかで観光客が集中するエリアで、地域住民の生活や自然環境へ悪影響を与える事例が出てきた。</w:t>
      </w:r>
    </w:p>
    <w:p w14:paraId="08233ADE"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したがって、地域にとっても、事業者にとっても、その地域の観光資源で継続して稼いでいくためには、サステナブル・ツーリズムへの取り組みが不可欠となってきているのである。</w:t>
      </w:r>
    </w:p>
    <w:p w14:paraId="4A96130A"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加えて、サステナブル・ツーリズムの考え方は、コロナ禍におけるニューノーマルな旅のキーワードだといわれている「開放的」「少人数」「清潔」との親和性も高い。</w:t>
      </w:r>
    </w:p>
    <w:p w14:paraId="7A654FE7"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困難な状況に直面している事業者や地域も少なくない。このコロナ禍におけるピンチをチャンスと捉え、これまでの観光のあり方、地域のあり方をより持続可能なものへと舵を切ることが、ウィズコロナやアフターコロナにおける「住んでよし、訪れてよし」を成功させる秘訣であり、ひいては豊かな地域づくりにつながっていく。</w:t>
      </w:r>
    </w:p>
    <w:p w14:paraId="1BB758FE"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コロナ禍における今後の観光振興には、観光振興の枠組みの再構築が必要である。ポイントは、「観光客をどれだけ呼び込めるか」ではなく、「観光客を丁寧に選んで呼び込む」ことである。</w:t>
      </w:r>
    </w:p>
    <w:p w14:paraId="63DDB65A" w14:textId="113FE837" w:rsidR="000F1BBE" w:rsidRDefault="000F1BBE" w:rsidP="000F1BBE">
      <w:pPr>
        <w:ind w:firstLineChars="100" w:firstLine="220"/>
        <w:rPr>
          <w:rFonts w:ascii="AR丸ゴシック体M" w:hAnsiTheme="majorEastAsia" w:cstheme="minorBidi"/>
        </w:rPr>
      </w:pPr>
    </w:p>
    <w:p w14:paraId="5BBC31D0" w14:textId="77777777" w:rsidR="009E3B3B" w:rsidRPr="000F1BBE" w:rsidRDefault="009E3B3B" w:rsidP="000F1BBE">
      <w:pPr>
        <w:ind w:firstLineChars="100" w:firstLine="220"/>
        <w:rPr>
          <w:rFonts w:ascii="AR丸ゴシック体M" w:hAnsiTheme="majorEastAsia" w:cstheme="minorBidi"/>
        </w:rPr>
      </w:pPr>
    </w:p>
    <w:p w14:paraId="4BA98FBC" w14:textId="77777777" w:rsidR="000F1BBE" w:rsidRPr="000F1BBE" w:rsidRDefault="000F1BBE" w:rsidP="000F1BBE">
      <w:pPr>
        <w:rPr>
          <w:rFonts w:ascii="AR丸ゴシック体M" w:hAnsiTheme="majorEastAsia" w:cstheme="minorBidi"/>
          <w:b/>
          <w:bCs/>
          <w:sz w:val="23"/>
          <w:szCs w:val="23"/>
        </w:rPr>
      </w:pPr>
      <w:r w:rsidRPr="000F1BBE">
        <w:rPr>
          <w:rFonts w:ascii="AR丸ゴシック体M" w:hAnsiTheme="majorEastAsia" w:cstheme="minorBidi" w:hint="eastAsia"/>
          <w:b/>
          <w:bCs/>
          <w:sz w:val="23"/>
          <w:szCs w:val="23"/>
        </w:rPr>
        <w:lastRenderedPageBreak/>
        <w:t>《具体的対応策》</w:t>
      </w:r>
    </w:p>
    <w:p w14:paraId="42FBEE7F"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1．地域単位の感染症対策と、その「見える化」</w:t>
      </w:r>
    </w:p>
    <w:p w14:paraId="55F957C0"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各業界や地域で策定された感染症対策のガイドラインを遵守し、その有効性とあわせて観光客と地域住民にわかりやすく伝える。安心感・信頼感を持って観光を捉えてもらう仕掛けが必要となる。例えば、一定基準を満たした施設に目印となる印を付与して、対策の程度を示す「クリーン認証制度」等を始め分かりやすくするのも一例である。</w:t>
      </w:r>
    </w:p>
    <w:p w14:paraId="59A843E1" w14:textId="1DF4EC7E"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2．感染症対策に対応した観光の顧客管理（</w:t>
      </w:r>
      <w:r w:rsidR="00E212E4">
        <w:rPr>
          <w:rFonts w:ascii="AR丸ゴシック体M" w:hAnsiTheme="majorEastAsia" w:cstheme="minorBidi" w:hint="eastAsia"/>
          <w:b/>
          <w:bCs/>
        </w:rPr>
        <w:t>ＣＲＭ</w:t>
      </w:r>
      <w:r w:rsidRPr="000F1BBE">
        <w:rPr>
          <w:rFonts w:ascii="AR丸ゴシック体M" w:hAnsiTheme="majorEastAsia" w:cstheme="minorBidi" w:hint="eastAsia"/>
          <w:b/>
          <w:bCs/>
        </w:rPr>
        <w:t>：カスタマー</w:t>
      </w:r>
      <w:r w:rsidR="00C14242">
        <w:rPr>
          <w:rFonts w:ascii="AR丸ゴシック体M" w:hAnsiTheme="majorEastAsia" w:cstheme="minorBidi" w:hint="eastAsia"/>
          <w:b/>
          <w:bCs/>
        </w:rPr>
        <w:t>・</w:t>
      </w:r>
      <w:r w:rsidRPr="000F1BBE">
        <w:rPr>
          <w:rFonts w:ascii="AR丸ゴシック体M" w:hAnsiTheme="majorEastAsia" w:cstheme="minorBidi" w:hint="eastAsia"/>
          <w:b/>
          <w:bCs/>
        </w:rPr>
        <w:t>リレーションシップ</w:t>
      </w:r>
      <w:r w:rsidR="00C14242">
        <w:rPr>
          <w:rFonts w:ascii="AR丸ゴシック体M" w:hAnsiTheme="majorEastAsia" w:cstheme="minorBidi" w:hint="eastAsia"/>
          <w:b/>
          <w:bCs/>
        </w:rPr>
        <w:t>・</w:t>
      </w:r>
      <w:r w:rsidRPr="000F1BBE">
        <w:rPr>
          <w:rFonts w:ascii="AR丸ゴシック体M" w:hAnsiTheme="majorEastAsia" w:cstheme="minorBidi" w:hint="eastAsia"/>
          <w:b/>
          <w:bCs/>
        </w:rPr>
        <w:t>マネジメント）</w:t>
      </w:r>
    </w:p>
    <w:p w14:paraId="2740F47E" w14:textId="61A10C28"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感染症対策は受入れ側の努力だけはなく、旅行者の協力が不可欠である。しかし、どんなに対策を講じても、地域住民の「観光が</w:t>
      </w:r>
      <w:r w:rsidR="001F3934">
        <w:rPr>
          <w:rFonts w:ascii="AR丸ゴシック体M" w:hAnsiTheme="majorEastAsia" w:cstheme="minorBidi" w:hint="eastAsia"/>
        </w:rPr>
        <w:t>ウイルス</w:t>
      </w:r>
      <w:r w:rsidRPr="000F1BBE">
        <w:rPr>
          <w:rFonts w:ascii="AR丸ゴシック体M" w:hAnsiTheme="majorEastAsia" w:cstheme="minorBidi" w:hint="eastAsia"/>
        </w:rPr>
        <w:t>を持ち込む」という意識は残る。その恐怖を軽減するには、観光客を感染リスクの低い人に誘導していく仕組み作りが必要となる。旅行に備えて行動自粛をしている人は感染リスクが低いとし、旅行前からトラッキングをかけるなど、旅行者と事業者、住民に安心感を持ってもらえる観光誘致を行なう。</w:t>
      </w:r>
    </w:p>
    <w:p w14:paraId="01F052E1"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3．量でなく質、「関係性」を主体とするマーケティングへの転換</w:t>
      </w:r>
    </w:p>
    <w:p w14:paraId="7BA831B0"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地域が観光に取り組む目的は、コロナ後であっても変わらず、観光振興は必要であり、その際は「低価格による人数増では豊かにならない」という課題対応が不可避となる。コロナ禍の生活では、テレワークや地方の良さの見直しなど、人々の行動や考えに変化が生じた。この価値観のリセットに乗じた量から質の向上に取り組む必要がある。観光を超えた「半定住」の促進や、観光客に対して訪問地に対する一定の責任を求める「レスポンシブル・ツーリズム（責任ある観光）」に取り組む機会でもある。</w:t>
      </w:r>
    </w:p>
    <w:p w14:paraId="7E8736BB"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4．新たな官民連携・体制の確立</w:t>
      </w:r>
    </w:p>
    <w:p w14:paraId="244B9634"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新たな取り組みをするための、官民連携として、DMOが行政と事業者間の会話を成立させ、地域住民や観光客、社会（メディア）へ対応する。</w:t>
      </w:r>
    </w:p>
    <w:p w14:paraId="02CDFC85" w14:textId="77777777" w:rsidR="000F1BBE" w:rsidRPr="000F1BBE" w:rsidRDefault="000F1BBE" w:rsidP="000F1BBE">
      <w:pPr>
        <w:autoSpaceDE w:val="0"/>
        <w:autoSpaceDN w:val="0"/>
        <w:adjustRightInd w:val="0"/>
        <w:jc w:val="left"/>
        <w:rPr>
          <w:rFonts w:ascii="AR丸ゴシック体M" w:hAnsiTheme="majorEastAsia" w:cs="ＭＳ ゴシック"/>
          <w:color w:val="000000"/>
          <w:kern w:val="0"/>
        </w:rPr>
      </w:pPr>
      <w:r w:rsidRPr="000F1BBE">
        <w:rPr>
          <w:rFonts w:ascii="AR丸ゴシック体M" w:hAnsiTheme="majorEastAsia" w:cs="ＭＳ ゴシック" w:hint="eastAsia"/>
          <w:color w:val="000000"/>
          <w:kern w:val="0"/>
        </w:rPr>
        <w:t>（１）バリアフリー旅行相談窓口の具体的な取組みの実施</w:t>
      </w:r>
    </w:p>
    <w:p w14:paraId="335D3390" w14:textId="77777777" w:rsidR="000F1BBE" w:rsidRPr="000F1BBE" w:rsidRDefault="000F1BBE" w:rsidP="000F1BBE">
      <w:pPr>
        <w:autoSpaceDE w:val="0"/>
        <w:autoSpaceDN w:val="0"/>
        <w:adjustRightInd w:val="0"/>
        <w:ind w:firstLineChars="100" w:firstLine="220"/>
        <w:jc w:val="left"/>
        <w:rPr>
          <w:rFonts w:ascii="AR丸ゴシック体M" w:hAnsiTheme="majorEastAsia" w:cs="HG丸ｺﾞｼｯｸM-PRO"/>
          <w:color w:val="000000"/>
          <w:kern w:val="0"/>
        </w:rPr>
      </w:pPr>
      <w:r w:rsidRPr="000F1BBE">
        <w:rPr>
          <w:rFonts w:ascii="AR丸ゴシック体M" w:hAnsiTheme="majorEastAsia" w:cs="HG丸ｺﾞｼｯｸM-PRO" w:hint="eastAsia"/>
          <w:color w:val="000000"/>
          <w:kern w:val="0"/>
        </w:rPr>
        <w:t>バリアフリー旅行相談窓口は、地域の観光に関する知識や情報を有しており、かつ、一定の人材や予算が確保されている一般の観光案内所を活用し、バリアフリー旅行相談窓口としての機能を付加することが効率的な方法である。</w:t>
      </w:r>
    </w:p>
    <w:p w14:paraId="198FEC77" w14:textId="77777777" w:rsidR="000F1BBE" w:rsidRPr="000F1BBE" w:rsidRDefault="000F1BBE" w:rsidP="000F1BBE">
      <w:pPr>
        <w:autoSpaceDE w:val="0"/>
        <w:autoSpaceDN w:val="0"/>
        <w:adjustRightInd w:val="0"/>
        <w:ind w:firstLineChars="100" w:firstLine="220"/>
        <w:jc w:val="left"/>
        <w:rPr>
          <w:rFonts w:ascii="AR丸ゴシック体M" w:hAnsiTheme="majorEastAsia" w:cs="HG丸ｺﾞｼｯｸM-PRO"/>
          <w:color w:val="000000"/>
          <w:kern w:val="0"/>
        </w:rPr>
      </w:pPr>
      <w:r w:rsidRPr="000F1BBE">
        <w:rPr>
          <w:rFonts w:ascii="AR丸ゴシック体M" w:hAnsiTheme="majorEastAsia" w:cs="HG丸ｺﾞｼｯｸM-PRO" w:hint="eastAsia"/>
          <w:color w:val="000000"/>
          <w:kern w:val="0"/>
        </w:rPr>
        <w:t>バリアフリー旅行相談窓口の機能を付加するにあたっては、一般の観光案内所がオリンピック・パラリンピックの開催を契機に障がい者等のマーケットを理解し、地域の自治体や福祉関係事業者等と連携・協力しながら、障がい者等に対する接遇の知識や旅行に対するニーズの把握や地域のバリア・バリアフリー情報を収集することが前提となる。</w:t>
      </w:r>
    </w:p>
    <w:p w14:paraId="416F50D8" w14:textId="77777777" w:rsidR="000F1BBE" w:rsidRPr="000F1BBE" w:rsidRDefault="000F1BBE" w:rsidP="000F1BBE">
      <w:pPr>
        <w:autoSpaceDE w:val="0"/>
        <w:autoSpaceDN w:val="0"/>
        <w:adjustRightInd w:val="0"/>
        <w:jc w:val="left"/>
        <w:rPr>
          <w:rFonts w:ascii="AR丸ゴシック体M" w:hAnsiTheme="majorEastAsia" w:cs="ＭＳ ゴシック"/>
          <w:color w:val="000000"/>
          <w:kern w:val="0"/>
        </w:rPr>
      </w:pPr>
      <w:r w:rsidRPr="000F1BBE">
        <w:rPr>
          <w:rFonts w:ascii="AR丸ゴシック体M" w:hAnsiTheme="majorEastAsia" w:cs="ＭＳ ゴシック" w:hint="eastAsia"/>
          <w:color w:val="000000"/>
          <w:kern w:val="0"/>
        </w:rPr>
        <w:t>（２）統一フォーマットの活用による情報発信の充実</w:t>
      </w:r>
    </w:p>
    <w:p w14:paraId="667D5079" w14:textId="77777777" w:rsidR="000F1BBE" w:rsidRPr="000F1BBE" w:rsidRDefault="000F1BBE" w:rsidP="000F1BBE">
      <w:pPr>
        <w:autoSpaceDE w:val="0"/>
        <w:autoSpaceDN w:val="0"/>
        <w:adjustRightInd w:val="0"/>
        <w:ind w:firstLineChars="100" w:firstLine="220"/>
        <w:jc w:val="left"/>
        <w:rPr>
          <w:rFonts w:ascii="AR丸ゴシック体M" w:hAnsiTheme="majorEastAsia" w:cs="HG丸ｺﾞｼｯｸM-PRO"/>
          <w:color w:val="000000"/>
          <w:kern w:val="0"/>
        </w:rPr>
      </w:pPr>
      <w:r w:rsidRPr="000F1BBE">
        <w:rPr>
          <w:rFonts w:ascii="AR丸ゴシック体M" w:hAnsiTheme="majorEastAsia" w:cs="HG丸ｺﾞｼｯｸM-PRO" w:hint="eastAsia"/>
          <w:color w:val="000000"/>
          <w:kern w:val="0"/>
        </w:rPr>
        <w:t>本年度の検討においては、宿泊施設が自らの施設のバリアフリーに関する対応状況をセルフチェックできる統一フォーマットを提案した。</w:t>
      </w:r>
    </w:p>
    <w:p w14:paraId="70852246" w14:textId="77777777" w:rsidR="000F1BBE" w:rsidRPr="000F1BBE" w:rsidRDefault="000F1BBE" w:rsidP="000F1BBE">
      <w:pPr>
        <w:autoSpaceDE w:val="0"/>
        <w:autoSpaceDN w:val="0"/>
        <w:adjustRightInd w:val="0"/>
        <w:ind w:firstLineChars="100" w:firstLine="220"/>
        <w:jc w:val="left"/>
        <w:rPr>
          <w:rFonts w:ascii="AR丸ゴシック体M" w:hAnsiTheme="majorEastAsia" w:cs="HG丸ｺﾞｼｯｸM-PRO"/>
          <w:color w:val="000000"/>
          <w:kern w:val="0"/>
        </w:rPr>
      </w:pPr>
      <w:r w:rsidRPr="000F1BBE">
        <w:rPr>
          <w:rFonts w:ascii="AR丸ゴシック体M" w:hAnsiTheme="majorEastAsia" w:cs="HG丸ｺﾞｼｯｸM-PRO" w:hint="eastAsia"/>
          <w:color w:val="000000"/>
          <w:kern w:val="0"/>
        </w:rPr>
        <w:lastRenderedPageBreak/>
        <w:t>今後は、個々の宿泊施設が統一フォーマットを活用して、自らの施設を確認し、積極的にバリアフリーに関する情報を発信できる仕組みをつくることが重要である。そのため、セルフチェックから情報発信までの具体的な方策について議論をし、宿泊施設団体や障がい者団体等と調整のうえ、バリアフリー情報の発信を目的としたマニュアルを策定し、関係業界内での周知・普及を進めることが重要であると考える。</w:t>
      </w:r>
    </w:p>
    <w:p w14:paraId="3E80BBFC" w14:textId="77777777" w:rsidR="000F1BBE" w:rsidRPr="000F1BBE" w:rsidRDefault="000F1BBE" w:rsidP="000F1BBE">
      <w:pPr>
        <w:autoSpaceDE w:val="0"/>
        <w:autoSpaceDN w:val="0"/>
        <w:adjustRightInd w:val="0"/>
        <w:jc w:val="left"/>
        <w:rPr>
          <w:rFonts w:ascii="AR丸ゴシック体M" w:hAnsiTheme="majorEastAsia" w:cs="ＭＳ ゴシック"/>
          <w:color w:val="000000"/>
          <w:kern w:val="0"/>
        </w:rPr>
      </w:pPr>
      <w:r w:rsidRPr="000F1BBE">
        <w:rPr>
          <w:rFonts w:ascii="AR丸ゴシック体M" w:hAnsiTheme="majorEastAsia" w:cs="ＭＳ ゴシック" w:hint="eastAsia"/>
          <w:color w:val="000000"/>
          <w:kern w:val="0"/>
        </w:rPr>
        <w:t>（３）接遇マニュアルの活用による受入事業者の増加と接遇レベルの向上</w:t>
      </w:r>
    </w:p>
    <w:p w14:paraId="6BB88364" w14:textId="77777777" w:rsidR="000F1BBE" w:rsidRPr="000F1BBE" w:rsidRDefault="000F1BBE" w:rsidP="000F1BBE">
      <w:pPr>
        <w:autoSpaceDE w:val="0"/>
        <w:autoSpaceDN w:val="0"/>
        <w:adjustRightInd w:val="0"/>
        <w:ind w:firstLineChars="100" w:firstLine="220"/>
        <w:jc w:val="left"/>
        <w:rPr>
          <w:rFonts w:ascii="AR丸ゴシック体M" w:hAnsiTheme="majorEastAsia" w:cs="HG丸ｺﾞｼｯｸM-PRO"/>
          <w:color w:val="000000"/>
          <w:kern w:val="0"/>
        </w:rPr>
      </w:pPr>
      <w:r w:rsidRPr="000F1BBE">
        <w:rPr>
          <w:rFonts w:ascii="AR丸ゴシック体M" w:hAnsiTheme="majorEastAsia" w:cs="HG丸ｺﾞｼｯｸM-PRO" w:hint="eastAsia"/>
          <w:color w:val="000000"/>
          <w:kern w:val="0"/>
        </w:rPr>
        <w:t>作成した接遇マニュアルは、誰もが容易に理解できるような初歩的な内容とした。本接遇マニュアルを関係団体が実施するセミナー等において周知・普及を進めることにより各事業者が基礎を学び、障がい者等の受入の発端となることが期待できる。</w:t>
      </w:r>
    </w:p>
    <w:p w14:paraId="20959328"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HG丸ｺﾞｼｯｸM-PRO" w:hint="eastAsia"/>
        </w:rPr>
        <w:t>他方で、個々の接遇の状況や利用者のニーズによっては必ずしも応じられない場面もあり、現場における応用力が求められる。前述のセミナーや会社内における勉強会では本接遇マニュアルを活用することにより基本的な内容を整理することができる。加えて、障がい当事者を交えた実務演習等による現場応用力の磨き上げが不可分である。</w:t>
      </w:r>
    </w:p>
    <w:p w14:paraId="253B3AE0" w14:textId="77777777" w:rsidR="000F1BBE" w:rsidRPr="000F1BBE" w:rsidRDefault="000F1BBE" w:rsidP="000F1BBE">
      <w:pPr>
        <w:rPr>
          <w:rFonts w:ascii="AR丸ゴシック体M" w:hAnsiTheme="majorEastAsia"/>
        </w:rPr>
      </w:pPr>
    </w:p>
    <w:p w14:paraId="72876529" w14:textId="0EF32720" w:rsidR="000F1BBE" w:rsidRPr="000F1BBE" w:rsidRDefault="000F1BBE" w:rsidP="000F1BBE">
      <w:pPr>
        <w:rPr>
          <w:rFonts w:ascii="AR丸ゴシック体M" w:hAnsiTheme="majorEastAsia" w:cstheme="minorBidi"/>
          <w:b/>
          <w:bCs/>
        </w:rPr>
      </w:pPr>
      <w:r w:rsidRPr="000F1BBE">
        <w:rPr>
          <w:rFonts w:ascii="AR丸ゴシック体M" w:hAnsiTheme="majorEastAsia" w:hint="eastAsia"/>
          <w:b/>
          <w:bCs/>
        </w:rPr>
        <w:t>Ⅱ.</w:t>
      </w:r>
      <w:r>
        <w:rPr>
          <w:rFonts w:ascii="AR丸ゴシック体M" w:hAnsiTheme="majorEastAsia" w:hint="eastAsia"/>
          <w:b/>
          <w:bCs/>
        </w:rPr>
        <w:t xml:space="preserve"> </w:t>
      </w:r>
      <w:r w:rsidRPr="000F1BBE">
        <w:rPr>
          <w:rFonts w:ascii="AR丸ゴシック体M" w:hAnsiTheme="majorEastAsia" w:hint="eastAsia"/>
          <w:b/>
          <w:bCs/>
        </w:rPr>
        <w:t xml:space="preserve"> </w:t>
      </w:r>
      <w:r w:rsidRPr="000F1BBE">
        <w:rPr>
          <w:rFonts w:ascii="AR丸ゴシック体M" w:hAnsiTheme="majorEastAsia" w:cstheme="minorBidi" w:hint="eastAsia"/>
          <w:b/>
          <w:bCs/>
        </w:rPr>
        <w:t>今後の具体的取組方針</w:t>
      </w:r>
    </w:p>
    <w:p w14:paraId="4F40BE45"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＜生活者・利用者の視点に立った施策の展開＞</w:t>
      </w:r>
    </w:p>
    <w:p w14:paraId="01D037F5"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今後の施策の展開に当たっては、障がい者や高齢者の特性によるニーズに対応しつつ、すべての生活者・利用者の視点に立って、妊婦、子ども及び子ども連れの人なども対象とした更なるバリアフリー・ユニバーサルデザインを推進する。その際、障がい者や高齢者を始め利用者や住民の積極的な参加を得て、その意見を反映しつつ、推進することが重要である。</w:t>
      </w:r>
    </w:p>
    <w:p w14:paraId="2BFF7225"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＜ハード・ソフトからハートへ＞</w:t>
      </w:r>
    </w:p>
    <w:p w14:paraId="01CABB81"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これまで、公共交通機関、公共施設、住宅・建築物の整備等のハード面の取組が着実に進められているが、実際の利用者にとって利用しやすいものとなるためには、運営に従事する職員の応対や施設等の利用に関するわかりやすい情報提供などソフト面と一体となった総合的な取組がより一層必要となる。</w:t>
      </w:r>
    </w:p>
    <w:p w14:paraId="598807F9"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さらに、ハード・ソフトの取組の充実に加えて、住民誰もが、支援を必要とする方々の自立した日常生活や社会生活を確保することの重要性について理解を深め、自然に支え合うことができるようにする「こころのバリアフリー」を推進することにより、初めて共生社会が実現されると考えられる。</w:t>
      </w:r>
    </w:p>
    <w:p w14:paraId="6129E5E9"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＜「点」・「線」から「面」の整備へ＞</w:t>
      </w:r>
    </w:p>
    <w:p w14:paraId="1F660D9D"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個々の施設の整備や、複数の施設間の個々の移動が円滑化されただけでは、生活者にとってバリアを感じることのない生活空間とはならない。</w:t>
      </w:r>
    </w:p>
    <w:p w14:paraId="2924FE14"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このため、バリアフリー新法の理念を踏まえ、地域の特性に応じ、個々の施設の整備やその間の移動の円滑化を有機的に組み合わせ、面的な広がりを持った生活空間の整備を推進することによって、誰もが暮らしやすいまちづくりを実現する。その際には、関</w:t>
      </w:r>
      <w:r w:rsidRPr="000F1BBE">
        <w:rPr>
          <w:rFonts w:ascii="AR丸ゴシック体M" w:hAnsiTheme="majorEastAsia" w:cstheme="minorBidi" w:hint="eastAsia"/>
        </w:rPr>
        <w:lastRenderedPageBreak/>
        <w:t>係者間における積極的な連携・調整を図っていくことが必要である。</w:t>
      </w:r>
    </w:p>
    <w:p w14:paraId="0B340808"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＜社会全体による取組の推進＞</w:t>
      </w:r>
    </w:p>
    <w:p w14:paraId="6624C850"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バリアフリー・ユニバーサルデザインの推進に関しては、一部の関係者のみによる取組とするのではなく、住民一人ひとりの課題であるととらえ、社会全体で取組を進めていくことが重要である。そのためには、政府や地方公共団体による一方的な情報提供だけではなく、関係者相互による積極的な情報交換・情報共有が不可欠であり、こうした取組を促進する。</w:t>
      </w:r>
    </w:p>
    <w:p w14:paraId="2C2581C0"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また、地方公共団体による取組を充実させることはもちろん、個人や企業、地域コミュニティー、ＮＰＯなど民間団体の取組や、その相互の連携の強化を促進する。</w:t>
      </w:r>
    </w:p>
    <w:p w14:paraId="35EF70AD"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rPr>
        <w:t xml:space="preserve">□　</w:t>
      </w:r>
      <w:r w:rsidRPr="000F1BBE">
        <w:rPr>
          <w:rFonts w:ascii="AR丸ゴシック体M" w:hAnsiTheme="majorEastAsia" w:cstheme="minorBidi" w:hint="eastAsia"/>
          <w:b/>
          <w:bCs/>
        </w:rPr>
        <w:t>基本的取組</w:t>
      </w:r>
    </w:p>
    <w:p w14:paraId="3DC27317"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１．「こころのバリアフリー」の推進</w:t>
      </w:r>
    </w:p>
    <w:p w14:paraId="67C615D1"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○基本方針</w:t>
      </w:r>
    </w:p>
    <w:p w14:paraId="353FD24F"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誰もが、障がい者や高齢者等の自立した日常生活や社会生活を確保することの重要性について理解を深め、自然に支え合うことができるようにするため、幅広い住民参加による各種の啓発・広報活動及び児童生徒や社会人などを対象に様々な機会を活用した幅広い教育活動を推進する。</w:t>
      </w:r>
    </w:p>
    <w:p w14:paraId="6C74034D"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○バリアフリーの認知度ＵＰ</w:t>
      </w:r>
    </w:p>
    <w:p w14:paraId="39AFA2AD"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○ユニバーサルデザインの認知度ＵＰ</w:t>
      </w:r>
    </w:p>
    <w:p w14:paraId="22008A83"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○障がい者と健常者が一緒に行うイベント開催(ニューミックステニス大会・うれしのレクボッチャ大会の開催)</w:t>
      </w:r>
    </w:p>
    <w:p w14:paraId="09CE77E5"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（具体的な施策）</w:t>
      </w:r>
    </w:p>
    <w:p w14:paraId="50DA376D"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（1）理解を深めるための啓発・広報活動の推進</w:t>
      </w:r>
    </w:p>
    <w:p w14:paraId="5E8D2304"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・誰もが関連情報にアクセスし、必要な情報をいつでも取り出すことができるよう、情報提供の充実</w:t>
      </w:r>
    </w:p>
    <w:p w14:paraId="67854929"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障がい者が利活用する器具やほじょ犬に加えて、各種障がいを対象としたマーク・高齢運転者標識・マタニティマークなどの普及を通じた、障がい者、高齢者、妊婦や子ども連れの人等の抱える困難やそのニーズの理解の促進</w:t>
      </w:r>
    </w:p>
    <w:p w14:paraId="7F549BA2"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（2）実際に行動につなげるための支援となる幅広い教育活動の推進</w:t>
      </w:r>
    </w:p>
    <w:p w14:paraId="6BE38BB6"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・支援を必要とする方を実際に手助けすることを誰もができるようにするため、その方法等を解説した一般向けのマニュアルの普及</w:t>
      </w:r>
    </w:p>
    <w:p w14:paraId="1373BAAF"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・健常者と障がい者との交流によるイベントの開催や、車いす、アイマスクを用いた体験活動など小学校・中学校における教育活動の推進</w:t>
      </w:r>
    </w:p>
    <w:p w14:paraId="59CD7EE6"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・障がい者や高齢者等の移動の困難さを擬似体験するとともに、サポートの方法などについて学ぶ「バリアフリー教室」の開催</w:t>
      </w:r>
    </w:p>
    <w:p w14:paraId="3B8A27A7"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・障がい者、高齢者や子ども連れの人の移動や切符購入のサポートなどを行うボランティア活動に対する取組の支援</w:t>
      </w:r>
    </w:p>
    <w:p w14:paraId="3E20134D"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lastRenderedPageBreak/>
        <w:t>・マニュアルや教育プログラムの普及・啓発等を通じて、行政機関や企業等の職員が様々な人の多様なニーズに対応したきめ細やかな配慮と応対をできるように取組を推進</w:t>
      </w:r>
    </w:p>
    <w:p w14:paraId="32159493" w14:textId="77777777" w:rsidR="000F1BBE" w:rsidRPr="000F1BBE" w:rsidRDefault="000F1BBE" w:rsidP="000F1BBE">
      <w:pPr>
        <w:ind w:leftChars="100" w:left="220"/>
        <w:rPr>
          <w:rFonts w:ascii="AR丸ゴシック体M" w:hAnsiTheme="majorEastAsia" w:cstheme="minorBidi"/>
        </w:rPr>
      </w:pPr>
    </w:p>
    <w:p w14:paraId="00F19A4E"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２．生活環境</w:t>
      </w:r>
    </w:p>
    <w:p w14:paraId="4FB96014"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○基本方針</w:t>
      </w:r>
    </w:p>
    <w:p w14:paraId="15A7AC85"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住宅、建築物、公共交通機関、歩行空間など個別の施設等だけではなく、例えば自宅を出て公共交通機関を利用して目的地に行くまでの空間を一体としてとらえるなど、生活空間全体を面としてとらえて、連続したバリアフリー・ユニバーサルデザインを推進し、より快適で生活しやすい環境を整備する。</w:t>
      </w:r>
      <w:r w:rsidRPr="000F1BBE">
        <w:rPr>
          <w:rFonts w:ascii="AR丸ゴシック体M" w:hAnsiTheme="majorEastAsia" w:cstheme="minorBidi" w:hint="eastAsia"/>
        </w:rPr>
        <w:br/>
        <w:t xml:space="preserve">　また、障がい者や高齢者等に対する防災、防犯対策を推進し、災害時等においても安全、安心を確保するように努める。</w:t>
      </w:r>
      <w:r w:rsidRPr="000F1BBE">
        <w:rPr>
          <w:rFonts w:ascii="AR丸ゴシック体M" w:hAnsiTheme="majorEastAsia" w:cstheme="minorBidi" w:hint="eastAsia"/>
        </w:rPr>
        <w:br/>
        <w:t xml:space="preserve">　その他、生活環境を整備するための地域における取組を推進する。</w:t>
      </w:r>
    </w:p>
    <w:p w14:paraId="5C9233AB"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（具体的な施策）</w:t>
      </w:r>
    </w:p>
    <w:p w14:paraId="6FD520A7"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（1）面的なバリアフリー・ユニバーサルデザインの推進</w:t>
      </w:r>
    </w:p>
    <w:p w14:paraId="5E529855"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・職員の派遣やセミナーの開催などを通じた市による基本構想の策定を促進するための情報提供等の推進</w:t>
      </w:r>
    </w:p>
    <w:p w14:paraId="21AAE3DA"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・地方公共団体のバリアフリー指標の作成・公表、先進事例の情報提供の推進</w:t>
      </w:r>
    </w:p>
    <w:p w14:paraId="33F3D60C"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（2）住宅、建築物における取組の推進</w:t>
      </w:r>
    </w:p>
    <w:p w14:paraId="2C675883"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・新設されるすべての公共施設等について、館内の段差の解消や手すりの設置などの実施</w:t>
      </w:r>
    </w:p>
    <w:p w14:paraId="13BB5E61"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・不特定多数の者や主に障がい者、高齢者等が利用する特別特定建築物など建築物における移動等円滑化の促進</w:t>
      </w:r>
    </w:p>
    <w:p w14:paraId="162058FA"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・官庁施設について、窓口までの経路、障がい者や高齢者等に対応した便所（オストメイト対応）、駐車スペースの整備のアドバイス</w:t>
      </w:r>
    </w:p>
    <w:p w14:paraId="720228F6"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（3）防災、防犯対策の推進</w:t>
      </w:r>
    </w:p>
    <w:p w14:paraId="57EA63C5" w14:textId="77777777" w:rsidR="000F1BBE" w:rsidRP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・災害時要援護者に関する情報を平常時から収集し、市の関係部局間で共有し災害時要援護者が安全に避難できる体制を確立するなど、災害時の支援体制の整備</w:t>
      </w:r>
    </w:p>
    <w:p w14:paraId="560266E3" w14:textId="3B49BD20" w:rsidR="000F1BBE" w:rsidRDefault="000F1BBE" w:rsidP="000F1BBE">
      <w:pPr>
        <w:ind w:leftChars="100" w:left="220"/>
        <w:rPr>
          <w:rFonts w:ascii="AR丸ゴシック体M" w:hAnsiTheme="majorEastAsia" w:cstheme="minorBidi"/>
        </w:rPr>
      </w:pPr>
      <w:r w:rsidRPr="000F1BBE">
        <w:rPr>
          <w:rFonts w:ascii="AR丸ゴシック体M" w:hAnsiTheme="majorEastAsia" w:cstheme="minorBidi" w:hint="eastAsia"/>
        </w:rPr>
        <w:t>・障がい者や高齢者の消費者トラブルに関して情報を共有するとともに、周りの方々に対して情報提供を行う仕組の構築</w:t>
      </w:r>
    </w:p>
    <w:p w14:paraId="16E95A75" w14:textId="77777777" w:rsidR="009E3B3B" w:rsidRPr="000F1BBE" w:rsidRDefault="009E3B3B" w:rsidP="000F1BBE">
      <w:pPr>
        <w:ind w:leftChars="100" w:left="220"/>
        <w:rPr>
          <w:rFonts w:ascii="AR丸ゴシック体M" w:hAnsiTheme="majorEastAsia" w:cstheme="minorBidi"/>
        </w:rPr>
      </w:pPr>
    </w:p>
    <w:p w14:paraId="35320901" w14:textId="77777777" w:rsidR="000F1BBE" w:rsidRPr="000F1BBE" w:rsidRDefault="000F1BBE" w:rsidP="000F1BBE">
      <w:pPr>
        <w:rPr>
          <w:rFonts w:ascii="AR丸ゴシック体M" w:hAnsiTheme="majorEastAsia" w:cstheme="minorBidi"/>
          <w:b/>
          <w:bCs/>
        </w:rPr>
      </w:pPr>
      <w:r w:rsidRPr="000F1BBE">
        <w:rPr>
          <w:rFonts w:ascii="AR丸ゴシック体M" w:hAnsiTheme="majorEastAsia" w:cstheme="minorBidi" w:hint="eastAsia"/>
          <w:b/>
          <w:bCs/>
        </w:rPr>
        <w:t>３．教育・文化</w:t>
      </w:r>
    </w:p>
    <w:p w14:paraId="5B902C7A"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○基本方針</w:t>
      </w:r>
    </w:p>
    <w:p w14:paraId="4507183D"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障がいのある児童生徒等が多様な教育的ニーズに応じて可能性を伸ばし、自立と社会参加に必要な力を養うため、一人ひとりのニーズに応じた一貫した支援を行うべく、各関係機関の連携によりすべての学校における体制整備を進めるとともに、教育に携わる</w:t>
      </w:r>
      <w:r w:rsidRPr="000F1BBE">
        <w:rPr>
          <w:rFonts w:ascii="AR丸ゴシック体M" w:hAnsiTheme="majorEastAsia" w:cstheme="minorBidi" w:hint="eastAsia"/>
        </w:rPr>
        <w:lastRenderedPageBreak/>
        <w:t>教員の専門性の向上等により、教育の更なる充実を推進する。</w:t>
      </w:r>
      <w:r w:rsidRPr="000F1BBE">
        <w:rPr>
          <w:rFonts w:ascii="AR丸ゴシック体M" w:hAnsiTheme="majorEastAsia" w:cstheme="minorBidi" w:hint="eastAsia"/>
        </w:rPr>
        <w:br/>
        <w:t xml:space="preserve">　また、学校施設、社会教育施設や社会体育施設のバリアフリー・ユニバーサルデザインを促進する。</w:t>
      </w:r>
      <w:r w:rsidRPr="000F1BBE">
        <w:rPr>
          <w:rFonts w:ascii="AR丸ゴシック体M" w:hAnsiTheme="majorEastAsia" w:cstheme="minorBidi" w:hint="eastAsia"/>
        </w:rPr>
        <w:br/>
        <w:t xml:space="preserve">　さらに、障がい者や高齢者等の利用者に応じた多様な学習機会の確保に取り組む。</w:t>
      </w:r>
    </w:p>
    <w:p w14:paraId="3C39C6C9" w14:textId="77777777" w:rsidR="000F1BBE" w:rsidRPr="000F1BBE" w:rsidRDefault="000F1BBE" w:rsidP="000F1BBE">
      <w:pPr>
        <w:ind w:firstLineChars="100" w:firstLine="220"/>
        <w:rPr>
          <w:rFonts w:ascii="AR丸ゴシック体M" w:hAnsiTheme="majorEastAsia" w:cstheme="minorBidi"/>
        </w:rPr>
      </w:pPr>
    </w:p>
    <w:p w14:paraId="0F8BD2B5" w14:textId="77777777" w:rsidR="000F1BBE" w:rsidRPr="000F1BBE" w:rsidRDefault="000F1BBE" w:rsidP="000F1BBE">
      <w:pPr>
        <w:rPr>
          <w:rFonts w:ascii="AR丸ゴシック体M" w:hAnsiTheme="majorEastAsia" w:cstheme="minorBidi"/>
        </w:rPr>
      </w:pPr>
      <w:r w:rsidRPr="000F1BBE">
        <w:rPr>
          <w:rFonts w:ascii="AR丸ゴシック体M" w:hAnsiTheme="majorEastAsia" w:cstheme="minorBidi" w:hint="eastAsia"/>
        </w:rPr>
        <w:t>（具体的な施策）</w:t>
      </w:r>
    </w:p>
    <w:p w14:paraId="021F1A63"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（1）施設のバリアフリー・ユニバーサルデザインの推進</w:t>
      </w:r>
    </w:p>
    <w:p w14:paraId="7E43F704" w14:textId="77777777" w:rsidR="000F1BBE" w:rsidRPr="000F1BBE" w:rsidRDefault="000F1BBE" w:rsidP="000F1BBE">
      <w:pPr>
        <w:ind w:firstLineChars="100" w:firstLine="220"/>
        <w:rPr>
          <w:rFonts w:ascii="AR丸ゴシック体M" w:hAnsiTheme="majorEastAsia" w:cstheme="minorBidi"/>
        </w:rPr>
      </w:pPr>
      <w:r w:rsidRPr="000F1BBE">
        <w:rPr>
          <w:rFonts w:ascii="AR丸ゴシック体M" w:hAnsiTheme="majorEastAsia" w:cstheme="minorBidi" w:hint="eastAsia"/>
        </w:rPr>
        <w:t>公民館、図書館等の社会教育施設や体育館、プール等の社会体育施設におけるエレベーター、自動ドア、スロープ、障がい者用トイレ等の整備の促進</w:t>
      </w:r>
    </w:p>
    <w:p w14:paraId="1068575C" w14:textId="77777777" w:rsidR="000F1BBE" w:rsidRPr="000F1BBE" w:rsidRDefault="000F1BBE" w:rsidP="000F1BBE">
      <w:pPr>
        <w:rPr>
          <w:rFonts w:ascii="AR丸ゴシック体M" w:hAnsiTheme="majorEastAsia"/>
        </w:rPr>
      </w:pPr>
    </w:p>
    <w:p w14:paraId="0DEC150E" w14:textId="77777777" w:rsidR="000F1BBE" w:rsidRPr="000F1BBE" w:rsidRDefault="000F1BBE" w:rsidP="000F1BBE">
      <w:pPr>
        <w:numPr>
          <w:ilvl w:val="0"/>
          <w:numId w:val="6"/>
        </w:numPr>
        <w:ind w:left="330" w:hanging="330"/>
        <w:rPr>
          <w:rFonts w:ascii="AR丸ゴシック体M" w:hAnsiTheme="majorEastAsia"/>
        </w:rPr>
      </w:pPr>
      <w:r w:rsidRPr="000F1BBE">
        <w:rPr>
          <w:rFonts w:ascii="AR丸ゴシック体M" w:hAnsiTheme="majorEastAsia" w:hint="eastAsia"/>
        </w:rPr>
        <w:t>組織強化活動の推進</w:t>
      </w:r>
    </w:p>
    <w:p w14:paraId="34F06924" w14:textId="77777777" w:rsidR="000F1BBE" w:rsidRPr="000F1BBE" w:rsidRDefault="000F1BBE" w:rsidP="000F1BBE">
      <w:pPr>
        <w:numPr>
          <w:ilvl w:val="0"/>
          <w:numId w:val="5"/>
        </w:numPr>
        <w:rPr>
          <w:rFonts w:ascii="AR丸ゴシック体M" w:hAnsiTheme="majorEastAsia"/>
        </w:rPr>
      </w:pPr>
      <w:r w:rsidRPr="000F1BBE">
        <w:rPr>
          <w:rFonts w:ascii="AR丸ゴシック体M" w:hAnsiTheme="majorEastAsia" w:hint="eastAsia"/>
        </w:rPr>
        <w:t>組織の法人化の推進</w:t>
      </w:r>
    </w:p>
    <w:p w14:paraId="05FE669E" w14:textId="77777777" w:rsidR="000F1BBE" w:rsidRPr="000F1BBE" w:rsidRDefault="000F1BBE" w:rsidP="000F1BBE">
      <w:pPr>
        <w:numPr>
          <w:ilvl w:val="0"/>
          <w:numId w:val="5"/>
        </w:numPr>
        <w:rPr>
          <w:rFonts w:ascii="AR丸ゴシック体M" w:hAnsiTheme="majorEastAsia"/>
        </w:rPr>
      </w:pPr>
      <w:r w:rsidRPr="000F1BBE">
        <w:rPr>
          <w:rFonts w:ascii="AR丸ゴシック体M" w:hAnsiTheme="majorEastAsia" w:hint="eastAsia"/>
        </w:rPr>
        <w:t>個人会員・法人会員・サポート会員・協力会員の加入推進による会員増強</w:t>
      </w:r>
    </w:p>
    <w:p w14:paraId="185C5A5D" w14:textId="5C247543" w:rsidR="000F1BBE" w:rsidRDefault="000F1BBE" w:rsidP="00B34DC1">
      <w:pPr>
        <w:numPr>
          <w:ilvl w:val="0"/>
          <w:numId w:val="5"/>
        </w:numPr>
        <w:rPr>
          <w:rFonts w:ascii="AR丸ゴシック体M" w:hAnsiTheme="majorEastAsia"/>
        </w:rPr>
      </w:pPr>
      <w:r w:rsidRPr="000F1BBE">
        <w:rPr>
          <w:rFonts w:ascii="AR丸ゴシック体M" w:hAnsiTheme="majorEastAsia" w:hint="eastAsia"/>
        </w:rPr>
        <w:t>佐賀嬉野ＢＦＴＣ通信の定期発行</w:t>
      </w:r>
    </w:p>
    <w:p w14:paraId="7DB373F0" w14:textId="6873ADE7" w:rsidR="00874D19" w:rsidRDefault="00874D19" w:rsidP="00874D19">
      <w:pPr>
        <w:rPr>
          <w:rFonts w:ascii="AR丸ゴシック体M" w:hAnsiTheme="majorEastAsia"/>
        </w:rPr>
      </w:pPr>
    </w:p>
    <w:p w14:paraId="38E37087" w14:textId="2D54ECFF" w:rsidR="00874D19" w:rsidRPr="004E21CF" w:rsidRDefault="00874D19" w:rsidP="004E21CF">
      <w:pPr>
        <w:jc w:val="center"/>
        <w:rPr>
          <w:rFonts w:ascii="AR丸ゴシック体M" w:hAnsiTheme="majorEastAsia"/>
          <w:b/>
          <w:bCs/>
        </w:rPr>
      </w:pPr>
      <w:r w:rsidRPr="004E21CF">
        <w:rPr>
          <w:rFonts w:ascii="AR丸ゴシック体M" w:hAnsiTheme="majorEastAsia" w:hint="eastAsia"/>
          <w:b/>
          <w:bCs/>
        </w:rPr>
        <w:t>＜第２次　ＵＤおもてなし体制整備事業＞</w:t>
      </w:r>
    </w:p>
    <w:p w14:paraId="66D539D3" w14:textId="77777777" w:rsidR="004E21CF" w:rsidRDefault="004E21CF" w:rsidP="00874D19">
      <w:pPr>
        <w:rPr>
          <w:rFonts w:ascii="AR丸ゴシック体M" w:hAnsiTheme="majorEastAsia"/>
        </w:rPr>
      </w:pPr>
    </w:p>
    <w:p w14:paraId="2E14B4F3" w14:textId="790CC4B0" w:rsidR="004E21CF" w:rsidRDefault="004E21CF" w:rsidP="00874D19">
      <w:pPr>
        <w:rPr>
          <w:rFonts w:ascii="AR丸ゴシック体M" w:hAnsiTheme="majorEastAsia"/>
          <w:b/>
          <w:bCs/>
        </w:rPr>
      </w:pPr>
      <w:r w:rsidRPr="004E21CF">
        <w:rPr>
          <w:rFonts w:ascii="AR丸ゴシック体M" w:hAnsiTheme="majorEastAsia" w:hint="eastAsia"/>
          <w:b/>
          <w:bCs/>
        </w:rPr>
        <w:t>◇事業項目及び事業概要</w:t>
      </w:r>
    </w:p>
    <w:p w14:paraId="79E2976F" w14:textId="77777777" w:rsidR="004E21CF" w:rsidRPr="004E21CF" w:rsidRDefault="004E21CF" w:rsidP="00874D19">
      <w:pPr>
        <w:rPr>
          <w:rFonts w:ascii="AR丸ゴシック体M" w:hAnsiTheme="majorEastAsia" w:hint="eastAsia"/>
          <w:b/>
          <w:bCs/>
        </w:rPr>
      </w:pPr>
    </w:p>
    <w:tbl>
      <w:tblPr>
        <w:tblStyle w:val="2"/>
        <w:tblW w:w="0" w:type="auto"/>
        <w:tblInd w:w="220" w:type="dxa"/>
        <w:tblLook w:val="04A0" w:firstRow="1" w:lastRow="0" w:firstColumn="1" w:lastColumn="0" w:noHBand="0" w:noVBand="1"/>
      </w:tblPr>
      <w:tblGrid>
        <w:gridCol w:w="1989"/>
        <w:gridCol w:w="6285"/>
      </w:tblGrid>
      <w:tr w:rsidR="004E21CF" w:rsidRPr="0010042E" w14:paraId="41760CAD" w14:textId="77777777" w:rsidTr="004C2115">
        <w:tc>
          <w:tcPr>
            <w:tcW w:w="1989" w:type="dxa"/>
          </w:tcPr>
          <w:p w14:paraId="77AA7167" w14:textId="77777777" w:rsidR="004E21CF" w:rsidRPr="0010042E" w:rsidRDefault="004E21CF" w:rsidP="0010042E">
            <w:pPr>
              <w:jc w:val="center"/>
              <w:rPr>
                <w:rFonts w:ascii="AR丸ゴシック体M" w:hAnsiTheme="majorEastAsia" w:cstheme="minorBidi"/>
              </w:rPr>
            </w:pPr>
            <w:r w:rsidRPr="0010042E">
              <w:rPr>
                <w:rFonts w:ascii="AR丸ゴシック体M" w:hAnsiTheme="majorEastAsia" w:cstheme="minorBidi" w:hint="eastAsia"/>
              </w:rPr>
              <w:t>事　業　名</w:t>
            </w:r>
          </w:p>
        </w:tc>
        <w:tc>
          <w:tcPr>
            <w:tcW w:w="6285" w:type="dxa"/>
          </w:tcPr>
          <w:p w14:paraId="455DFB14" w14:textId="77777777" w:rsidR="004E21CF" w:rsidRPr="0010042E" w:rsidRDefault="004E21CF" w:rsidP="0010042E">
            <w:pPr>
              <w:jc w:val="center"/>
              <w:rPr>
                <w:rFonts w:ascii="AR丸ゴシック体M" w:hAnsiTheme="majorEastAsia" w:cstheme="minorBidi"/>
              </w:rPr>
            </w:pPr>
            <w:r w:rsidRPr="0010042E">
              <w:rPr>
                <w:rFonts w:ascii="AR丸ゴシック体M" w:hAnsiTheme="majorEastAsia" w:cstheme="minorBidi" w:hint="eastAsia"/>
              </w:rPr>
              <w:t>概　　　　　　　　要</w:t>
            </w:r>
          </w:p>
        </w:tc>
      </w:tr>
      <w:tr w:rsidR="004E21CF" w:rsidRPr="0010042E" w14:paraId="434D3B4B" w14:textId="77777777" w:rsidTr="00C9117C">
        <w:trPr>
          <w:trHeight w:val="2147"/>
        </w:trPr>
        <w:tc>
          <w:tcPr>
            <w:tcW w:w="1989" w:type="dxa"/>
            <w:vAlign w:val="center"/>
          </w:tcPr>
          <w:p w14:paraId="68D11D97" w14:textId="77777777" w:rsidR="004E21CF" w:rsidRPr="0010042E" w:rsidRDefault="004E21CF" w:rsidP="0010042E">
            <w:pPr>
              <w:rPr>
                <w:rFonts w:ascii="AR丸ゴシック体M" w:hAnsiTheme="minorHAnsi" w:cstheme="minorBidi"/>
              </w:rPr>
            </w:pPr>
            <w:r w:rsidRPr="0010042E">
              <w:rPr>
                <w:rFonts w:ascii="AR丸ゴシック体M" w:hAnsiTheme="minorHAnsi" w:cstheme="minorBidi" w:hint="eastAsia"/>
              </w:rPr>
              <w:t>バリアフリーな避難体制確立</w:t>
            </w:r>
          </w:p>
        </w:tc>
        <w:tc>
          <w:tcPr>
            <w:tcW w:w="6285" w:type="dxa"/>
            <w:vAlign w:val="center"/>
          </w:tcPr>
          <w:p w14:paraId="0F409880" w14:textId="77777777" w:rsidR="004E21CF" w:rsidRPr="0010042E" w:rsidRDefault="004E21CF" w:rsidP="0010042E">
            <w:pPr>
              <w:rPr>
                <w:rFonts w:ascii="AR丸ゴシック体M" w:hAnsiTheme="majorEastAsia" w:cstheme="minorBidi"/>
              </w:rPr>
            </w:pPr>
            <w:r w:rsidRPr="0010042E">
              <w:rPr>
                <w:rFonts w:ascii="AR丸ゴシック体M" w:hAnsiTheme="majorEastAsia" w:cstheme="minorBidi" w:hint="eastAsia"/>
              </w:rPr>
              <w:t>○自力避難が困難な障がい者が利用する観光施設、宿泊施設において緊急時に速やかな避難を促すため館内点図及び音声館内案内図の整備を図る。</w:t>
            </w:r>
          </w:p>
          <w:p w14:paraId="3C271B40" w14:textId="77777777" w:rsidR="004E21CF" w:rsidRPr="0010042E" w:rsidRDefault="004E21CF" w:rsidP="0010042E">
            <w:pPr>
              <w:rPr>
                <w:rFonts w:ascii="AR丸ゴシック体M" w:hAnsiTheme="majorEastAsia" w:cstheme="minorBidi"/>
              </w:rPr>
            </w:pPr>
            <w:r w:rsidRPr="0010042E">
              <w:rPr>
                <w:rFonts w:ascii="AR丸ゴシック体M" w:hAnsiTheme="majorEastAsia" w:cstheme="minorBidi" w:hint="eastAsia"/>
              </w:rPr>
              <w:t>①宿泊施設　３ヶ所</w:t>
            </w:r>
          </w:p>
        </w:tc>
      </w:tr>
      <w:tr w:rsidR="004E21CF" w:rsidRPr="0010042E" w14:paraId="632E297A" w14:textId="77777777" w:rsidTr="00354B7E">
        <w:tc>
          <w:tcPr>
            <w:tcW w:w="1989" w:type="dxa"/>
            <w:vAlign w:val="center"/>
          </w:tcPr>
          <w:p w14:paraId="04E88C4F" w14:textId="77777777" w:rsidR="004E21CF" w:rsidRPr="0010042E" w:rsidRDefault="004E21CF" w:rsidP="0010042E">
            <w:pPr>
              <w:rPr>
                <w:rFonts w:ascii="AR丸ゴシック体M" w:hAnsiTheme="minorHAnsi" w:cstheme="minorBidi"/>
              </w:rPr>
            </w:pPr>
            <w:r w:rsidRPr="0010042E">
              <w:rPr>
                <w:rFonts w:ascii="AR丸ゴシック体M" w:hAnsiTheme="minorHAnsi" w:cstheme="minorBidi" w:hint="eastAsia"/>
              </w:rPr>
              <w:t>UDおもてなし向上講習会開催等</w:t>
            </w:r>
          </w:p>
        </w:tc>
        <w:tc>
          <w:tcPr>
            <w:tcW w:w="6285" w:type="dxa"/>
            <w:vAlign w:val="center"/>
          </w:tcPr>
          <w:p w14:paraId="14A26713" w14:textId="77777777" w:rsidR="004E21CF" w:rsidRPr="0010042E" w:rsidRDefault="004E21CF" w:rsidP="0010042E">
            <w:pPr>
              <w:rPr>
                <w:rFonts w:ascii="AR P丸ゴシック体M" w:eastAsia="AR P丸ゴシック体M" w:hAnsiTheme="minorHAnsi" w:cstheme="minorBidi"/>
              </w:rPr>
            </w:pPr>
            <w:r w:rsidRPr="0010042E">
              <w:rPr>
                <w:rFonts w:ascii="AR P丸ゴシック体M" w:eastAsia="AR P丸ゴシック体M" w:hAnsiTheme="minorHAnsi" w:cstheme="minorBidi" w:hint="eastAsia"/>
              </w:rPr>
              <w:t>観光従事者等に対する「合理的配慮」等に添った接客サービス及び心のバリアフリーの講義等。</w:t>
            </w:r>
          </w:p>
          <w:p w14:paraId="35590ADC" w14:textId="77777777" w:rsidR="004E21CF" w:rsidRPr="0010042E" w:rsidRDefault="004E21CF" w:rsidP="0010042E">
            <w:pPr>
              <w:rPr>
                <w:rFonts w:ascii="AR P丸ゴシック体M" w:eastAsia="AR P丸ゴシック体M" w:hAnsiTheme="minorHAnsi" w:cstheme="minorBidi"/>
              </w:rPr>
            </w:pPr>
            <w:r w:rsidRPr="0010042E">
              <w:rPr>
                <w:rFonts w:ascii="AR P丸ゴシック体M" w:eastAsia="AR P丸ゴシック体M" w:hAnsiTheme="minorHAnsi" w:cstheme="minorBidi" w:hint="eastAsia"/>
              </w:rPr>
              <w:t>・小学生を対象とした「こころのバリアフリー」講習会の開催</w:t>
            </w:r>
          </w:p>
          <w:p w14:paraId="34027449" w14:textId="77777777" w:rsidR="004E21CF" w:rsidRPr="0010042E" w:rsidRDefault="004E21CF" w:rsidP="0010042E">
            <w:pPr>
              <w:rPr>
                <w:rFonts w:ascii="AR P丸ゴシック体M" w:eastAsia="AR P丸ゴシック体M" w:hAnsiTheme="minorHAnsi" w:cstheme="minorBidi"/>
              </w:rPr>
            </w:pPr>
            <w:r w:rsidRPr="0010042E">
              <w:rPr>
                <w:rFonts w:ascii="AR P丸ゴシック体M" w:eastAsia="AR P丸ゴシック体M" w:hAnsiTheme="minorHAnsi" w:cstheme="minorBidi" w:hint="eastAsia"/>
              </w:rPr>
              <w:t>・観光従事者等を対象とした「障がい者等接遇マニュアル」を有効活用した講習会の開催</w:t>
            </w:r>
          </w:p>
          <w:p w14:paraId="5D33F09B" w14:textId="77777777" w:rsidR="004E21CF" w:rsidRPr="0010042E" w:rsidRDefault="004E21CF" w:rsidP="0010042E">
            <w:pPr>
              <w:rPr>
                <w:rFonts w:ascii="AR P丸ゴシック体M" w:eastAsia="AR P丸ゴシック体M" w:hAnsiTheme="majorEastAsia" w:cstheme="minorBidi"/>
              </w:rPr>
            </w:pPr>
            <w:r w:rsidRPr="0010042E">
              <w:rPr>
                <w:rFonts w:ascii="AR P丸ゴシック体M" w:eastAsia="AR P丸ゴシック体M" w:hAnsiTheme="majorEastAsia" w:cstheme="minorBidi" w:hint="eastAsia"/>
              </w:rPr>
              <w:t>・上記講習会開催に伴う資料作成</w:t>
            </w:r>
          </w:p>
          <w:p w14:paraId="2CA24D37" w14:textId="77777777" w:rsidR="004E21CF" w:rsidRPr="0010042E" w:rsidRDefault="004E21CF" w:rsidP="0010042E">
            <w:pPr>
              <w:rPr>
                <w:rFonts w:ascii="AR P丸ゴシック体M" w:eastAsia="AR P丸ゴシック体M" w:hAnsiTheme="minorHAnsi" w:cstheme="minorBidi"/>
              </w:rPr>
            </w:pPr>
            <w:r w:rsidRPr="0010042E">
              <w:rPr>
                <w:rFonts w:ascii="AR P丸ゴシック体M" w:eastAsia="AR P丸ゴシック体M" w:hAnsiTheme="minorHAnsi" w:cstheme="minorBidi" w:hint="eastAsia"/>
              </w:rPr>
              <w:t>・UDガイドの充実</w:t>
            </w:r>
          </w:p>
          <w:p w14:paraId="697907D3" w14:textId="77777777" w:rsidR="004E21CF" w:rsidRPr="0010042E" w:rsidRDefault="004E21CF" w:rsidP="0010042E">
            <w:pPr>
              <w:rPr>
                <w:rFonts w:ascii="AR丸ゴシック体M" w:hAnsiTheme="majorEastAsia" w:cstheme="minorBidi"/>
              </w:rPr>
            </w:pPr>
          </w:p>
        </w:tc>
      </w:tr>
      <w:tr w:rsidR="004E21CF" w:rsidRPr="0010042E" w14:paraId="39B03A38" w14:textId="77777777" w:rsidTr="00DF36E9">
        <w:tc>
          <w:tcPr>
            <w:tcW w:w="1989" w:type="dxa"/>
            <w:vAlign w:val="center"/>
          </w:tcPr>
          <w:p w14:paraId="7CFA28E0" w14:textId="77777777" w:rsidR="004E21CF" w:rsidRPr="0010042E" w:rsidRDefault="004E21CF" w:rsidP="0010042E">
            <w:pPr>
              <w:rPr>
                <w:rFonts w:ascii="AR丸ゴシック体M" w:hAnsiTheme="minorHAnsi" w:cstheme="minorBidi"/>
              </w:rPr>
            </w:pPr>
            <w:r w:rsidRPr="0010042E">
              <w:rPr>
                <w:rFonts w:ascii="AR丸ゴシック体M" w:hAnsiTheme="minorHAnsi" w:cstheme="minorBidi" w:hint="eastAsia"/>
              </w:rPr>
              <w:t>ほじょ犬ウエルカム事業</w:t>
            </w:r>
          </w:p>
        </w:tc>
        <w:tc>
          <w:tcPr>
            <w:tcW w:w="6285" w:type="dxa"/>
            <w:vAlign w:val="center"/>
          </w:tcPr>
          <w:p w14:paraId="09CA93DE" w14:textId="77777777" w:rsidR="004E21CF" w:rsidRPr="0010042E" w:rsidRDefault="004E21CF" w:rsidP="0010042E">
            <w:pPr>
              <w:rPr>
                <w:rFonts w:ascii="AR P丸ゴシック体M" w:eastAsia="AR P丸ゴシック体M" w:hAnsiTheme="minorHAnsi" w:cstheme="minorBidi"/>
              </w:rPr>
            </w:pPr>
            <w:r w:rsidRPr="0010042E">
              <w:rPr>
                <w:rFonts w:ascii="AR P丸ゴシック体M" w:eastAsia="AR P丸ゴシック体M" w:hAnsiTheme="minorHAnsi" w:cstheme="minorBidi" w:hint="eastAsia"/>
              </w:rPr>
              <w:t>嬉野温泉旅館組合「ほじょ犬　ウエルカム宣言」の啓蒙・推進</w:t>
            </w:r>
          </w:p>
          <w:p w14:paraId="3B9762A5" w14:textId="77777777" w:rsidR="004E21CF" w:rsidRPr="0010042E" w:rsidRDefault="004E21CF" w:rsidP="0010042E">
            <w:pPr>
              <w:rPr>
                <w:rFonts w:ascii="AR P丸ゴシック体M" w:eastAsia="AR P丸ゴシック体M" w:hAnsiTheme="minorHAnsi" w:cstheme="minorBidi"/>
              </w:rPr>
            </w:pPr>
          </w:p>
        </w:tc>
      </w:tr>
      <w:tr w:rsidR="004E21CF" w:rsidRPr="0010042E" w14:paraId="0BAEC820" w14:textId="77777777" w:rsidTr="00FC79AD">
        <w:tc>
          <w:tcPr>
            <w:tcW w:w="1989" w:type="dxa"/>
            <w:vAlign w:val="center"/>
          </w:tcPr>
          <w:p w14:paraId="38B64DDC" w14:textId="77777777" w:rsidR="004E21CF" w:rsidRPr="0010042E" w:rsidRDefault="004E21CF" w:rsidP="0010042E">
            <w:pPr>
              <w:rPr>
                <w:rFonts w:ascii="AR丸ゴシック体M" w:hAnsiTheme="minorHAnsi" w:cstheme="minorBidi"/>
              </w:rPr>
            </w:pPr>
            <w:r w:rsidRPr="0010042E">
              <w:rPr>
                <w:rFonts w:ascii="AR丸ゴシック体M" w:hAnsiTheme="minorHAnsi" w:cstheme="minorBidi" w:hint="eastAsia"/>
              </w:rPr>
              <w:lastRenderedPageBreak/>
              <w:t>UDおもてなしフェスティバル開催</w:t>
            </w:r>
          </w:p>
        </w:tc>
        <w:tc>
          <w:tcPr>
            <w:tcW w:w="6285" w:type="dxa"/>
            <w:vAlign w:val="center"/>
          </w:tcPr>
          <w:p w14:paraId="59B6622A" w14:textId="77777777" w:rsidR="004E21CF" w:rsidRPr="0010042E" w:rsidRDefault="004E21CF" w:rsidP="0010042E">
            <w:pPr>
              <w:rPr>
                <w:rFonts w:ascii="AR P丸ゴシック体M" w:eastAsia="AR P丸ゴシック体M" w:hAnsiTheme="minorHAnsi" w:cstheme="minorBidi"/>
              </w:rPr>
            </w:pPr>
            <w:r w:rsidRPr="0010042E">
              <w:rPr>
                <w:rFonts w:ascii="AR P丸ゴシック体M" w:eastAsia="AR P丸ゴシック体M" w:hAnsiTheme="minorHAnsi" w:cstheme="minorBidi" w:hint="eastAsia"/>
              </w:rPr>
              <w:t>ニューミックステニス、ボッチャ大会など障がい者と健常者がともに楽しめるイベントを開催し障がい者に対する理解を深める。(心のバリアフリーの推進)</w:t>
            </w:r>
          </w:p>
          <w:p w14:paraId="44E0CE3B" w14:textId="77777777" w:rsidR="004E21CF" w:rsidRPr="0010042E" w:rsidRDefault="004E21CF" w:rsidP="0010042E">
            <w:pPr>
              <w:rPr>
                <w:rFonts w:ascii="AR P丸ゴシック体M" w:eastAsia="AR P丸ゴシック体M" w:hAnsiTheme="majorEastAsia" w:cstheme="minorBidi"/>
              </w:rPr>
            </w:pPr>
            <w:r w:rsidRPr="0010042E">
              <w:rPr>
                <w:rFonts w:ascii="AR P丸ゴシック体M" w:eastAsia="AR P丸ゴシック体M" w:hAnsiTheme="majorEastAsia" w:cstheme="minorBidi" w:hint="eastAsia"/>
              </w:rPr>
              <w:t>・ニューミックステニス大会</w:t>
            </w:r>
          </w:p>
          <w:p w14:paraId="7F5499A0" w14:textId="77777777" w:rsidR="004E21CF" w:rsidRPr="0010042E" w:rsidRDefault="004E21CF" w:rsidP="0010042E">
            <w:pPr>
              <w:rPr>
                <w:rFonts w:ascii="AR P丸ゴシック体M" w:eastAsia="AR P丸ゴシック体M" w:hAnsiTheme="majorEastAsia" w:cstheme="minorBidi"/>
              </w:rPr>
            </w:pPr>
            <w:r w:rsidRPr="0010042E">
              <w:rPr>
                <w:rFonts w:ascii="AR P丸ゴシック体M" w:eastAsia="AR P丸ゴシック体M" w:hAnsiTheme="majorEastAsia" w:cstheme="minorBidi" w:hint="eastAsia"/>
              </w:rPr>
              <w:t>・レクボッチャ大会</w:t>
            </w:r>
          </w:p>
          <w:p w14:paraId="6B969A6A" w14:textId="77777777" w:rsidR="004E21CF" w:rsidRPr="0010042E" w:rsidRDefault="004E21CF" w:rsidP="0010042E">
            <w:pPr>
              <w:rPr>
                <w:rFonts w:ascii="AR P丸ゴシック体M" w:eastAsia="AR P丸ゴシック体M" w:hAnsiTheme="majorEastAsia" w:cstheme="minorBidi"/>
              </w:rPr>
            </w:pPr>
          </w:p>
        </w:tc>
      </w:tr>
      <w:tr w:rsidR="004E21CF" w:rsidRPr="0010042E" w14:paraId="00035F9E" w14:textId="77777777" w:rsidTr="009A5D15">
        <w:tc>
          <w:tcPr>
            <w:tcW w:w="1989" w:type="dxa"/>
            <w:vAlign w:val="center"/>
          </w:tcPr>
          <w:p w14:paraId="4B403197" w14:textId="77777777" w:rsidR="004E21CF" w:rsidRPr="0010042E" w:rsidRDefault="004E21CF" w:rsidP="0010042E">
            <w:pPr>
              <w:jc w:val="distribute"/>
              <w:rPr>
                <w:rFonts w:ascii="AR丸ゴシック体M" w:hAnsiTheme="minorHAnsi" w:cstheme="minorBidi"/>
              </w:rPr>
            </w:pPr>
            <w:r w:rsidRPr="0010042E">
              <w:rPr>
                <w:rFonts w:ascii="AR丸ゴシック体M" w:hAnsiTheme="minorHAnsi" w:cstheme="minorBidi" w:hint="eastAsia"/>
              </w:rPr>
              <w:t>情報発信</w:t>
            </w:r>
          </w:p>
        </w:tc>
        <w:tc>
          <w:tcPr>
            <w:tcW w:w="6285" w:type="dxa"/>
            <w:vAlign w:val="center"/>
          </w:tcPr>
          <w:p w14:paraId="44F95AFB" w14:textId="77777777" w:rsidR="004E21CF" w:rsidRPr="0010042E" w:rsidRDefault="004E21CF" w:rsidP="0010042E">
            <w:pPr>
              <w:rPr>
                <w:rFonts w:ascii="AR P丸ゴシック体M" w:eastAsia="AR P丸ゴシック体M" w:hAnsiTheme="minorHAnsi" w:cstheme="minorBidi"/>
              </w:rPr>
            </w:pPr>
            <w:r w:rsidRPr="0010042E">
              <w:rPr>
                <w:rFonts w:ascii="AR P丸ゴシック体M" w:eastAsia="AR P丸ゴシック体M" w:hAnsiTheme="minorHAnsi" w:cstheme="minorBidi" w:hint="eastAsia"/>
              </w:rPr>
              <w:t>旅館・観光関係者等へのBFTCの活動の周知及び協力を図るための定期的な情報誌の発行。</w:t>
            </w:r>
          </w:p>
          <w:p w14:paraId="2D242B92" w14:textId="77777777" w:rsidR="004E21CF" w:rsidRPr="0010042E" w:rsidRDefault="004E21CF" w:rsidP="0010042E">
            <w:pPr>
              <w:rPr>
                <w:rFonts w:ascii="AR P丸ゴシック体M" w:eastAsia="AR P丸ゴシック体M" w:hAnsiTheme="minorHAnsi" w:cstheme="minorBidi"/>
              </w:rPr>
            </w:pPr>
            <w:r w:rsidRPr="0010042E">
              <w:rPr>
                <w:rFonts w:ascii="AR P丸ゴシック体M" w:eastAsia="AR P丸ゴシック体M" w:hAnsiTheme="minorHAnsi" w:cstheme="minorBidi" w:hint="eastAsia"/>
              </w:rPr>
              <w:t>・ＢＦＴＣ通信の発行</w:t>
            </w:r>
          </w:p>
          <w:p w14:paraId="5FA85874" w14:textId="77777777" w:rsidR="004E21CF" w:rsidRPr="0010042E" w:rsidRDefault="004E21CF" w:rsidP="0010042E">
            <w:pPr>
              <w:rPr>
                <w:rFonts w:ascii="AR P丸ゴシック体M" w:eastAsia="AR P丸ゴシック体M" w:hAnsiTheme="minorHAnsi" w:cstheme="minorBidi"/>
              </w:rPr>
            </w:pPr>
            <w:r w:rsidRPr="0010042E">
              <w:rPr>
                <w:rFonts w:ascii="AR P丸ゴシック体M" w:eastAsia="AR P丸ゴシック体M" w:hAnsiTheme="minorHAnsi" w:cstheme="minorBidi" w:hint="eastAsia"/>
              </w:rPr>
              <w:t>・ＢＦＴＣホームページの充実</w:t>
            </w:r>
          </w:p>
          <w:p w14:paraId="585640DE" w14:textId="77777777" w:rsidR="004E21CF" w:rsidRPr="0010042E" w:rsidRDefault="004E21CF" w:rsidP="0010042E">
            <w:pPr>
              <w:rPr>
                <w:rFonts w:ascii="AR丸ゴシック体M" w:hAnsiTheme="majorEastAsia" w:cstheme="minorBidi"/>
              </w:rPr>
            </w:pPr>
          </w:p>
        </w:tc>
      </w:tr>
    </w:tbl>
    <w:p w14:paraId="2BB6DFFA" w14:textId="04D87523" w:rsidR="00874D19" w:rsidRDefault="00874D19" w:rsidP="00874D19">
      <w:pPr>
        <w:rPr>
          <w:rFonts w:ascii="AR丸ゴシック体M" w:hAnsiTheme="majorEastAsia"/>
        </w:rPr>
      </w:pPr>
    </w:p>
    <w:p w14:paraId="7F128445" w14:textId="42521476" w:rsidR="004E21CF" w:rsidRDefault="004E21CF" w:rsidP="004E21CF">
      <w:pPr>
        <w:jc w:val="center"/>
        <w:rPr>
          <w:rFonts w:ascii="AR丸ゴシック体M" w:hAnsiTheme="majorEastAsia"/>
          <w:b/>
          <w:bCs/>
        </w:rPr>
      </w:pPr>
      <w:r w:rsidRPr="004E21CF">
        <w:rPr>
          <w:rFonts w:ascii="AR丸ゴシック体M" w:hAnsiTheme="majorEastAsia" w:hint="eastAsia"/>
          <w:b/>
          <w:bCs/>
        </w:rPr>
        <w:t>＜佐賀嬉野バリアフリーツアーセンター活動費補助事業＞</w:t>
      </w:r>
    </w:p>
    <w:p w14:paraId="61E7C177" w14:textId="12F5E0D4" w:rsidR="004E21CF" w:rsidRDefault="004E21CF" w:rsidP="004E21CF">
      <w:pPr>
        <w:jc w:val="left"/>
        <w:rPr>
          <w:rFonts w:ascii="AR丸ゴシック体M" w:hAnsiTheme="majorEastAsia"/>
          <w:b/>
          <w:bCs/>
        </w:rPr>
      </w:pPr>
    </w:p>
    <w:p w14:paraId="1AFB0D24" w14:textId="69395A69" w:rsidR="004E21CF" w:rsidRDefault="004E21CF" w:rsidP="004E21CF">
      <w:pPr>
        <w:rPr>
          <w:rFonts w:ascii="AR丸ゴシック体M" w:hAnsiTheme="minorHAnsi" w:cstheme="minorBidi"/>
          <w:b/>
          <w:bCs/>
        </w:rPr>
      </w:pPr>
      <w:r w:rsidRPr="004E21CF">
        <w:rPr>
          <w:rFonts w:ascii="AR丸ゴシック体M" w:hAnsiTheme="minorHAnsi" w:cstheme="minorBidi" w:hint="eastAsia"/>
          <w:b/>
          <w:bCs/>
        </w:rPr>
        <w:t>◇</w:t>
      </w:r>
      <w:r w:rsidRPr="004E21CF">
        <w:rPr>
          <w:rFonts w:ascii="AR丸ゴシック体M" w:hAnsiTheme="minorHAnsi" w:cstheme="minorBidi" w:hint="eastAsia"/>
          <w:b/>
          <w:bCs/>
        </w:rPr>
        <w:t>事業実施計画</w:t>
      </w:r>
      <w:r w:rsidRPr="004E21CF">
        <w:rPr>
          <w:rFonts w:ascii="AR丸ゴシック体M" w:hAnsiTheme="minorHAnsi" w:cstheme="minorBidi" w:hint="eastAsia"/>
          <w:b/>
          <w:bCs/>
        </w:rPr>
        <w:t>概要</w:t>
      </w:r>
    </w:p>
    <w:p w14:paraId="584E5A6A" w14:textId="77777777" w:rsidR="004E21CF" w:rsidRPr="004E21CF" w:rsidRDefault="004E21CF" w:rsidP="004E21CF">
      <w:pPr>
        <w:rPr>
          <w:rFonts w:ascii="AR丸ゴシック体M" w:hAnsiTheme="minorHAnsi" w:cstheme="minorBidi" w:hint="eastAsia"/>
          <w:b/>
          <w:bCs/>
        </w:rPr>
      </w:pPr>
    </w:p>
    <w:p w14:paraId="2C33D65A" w14:textId="50EF8067"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１)　宿泊施設等における我社のバリアフリー情報の積極的な情報発信</w:t>
      </w:r>
    </w:p>
    <w:p w14:paraId="5BB2FDFB" w14:textId="77777777"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 xml:space="preserve">　昨年度宿泊施設のバリア情報を調査し、取り纏めた“我社のバリアフリー情報”を利活用し、身体に不自由を有する障がい者、高齢者、妊婦等の問合せに対し積極的にバリア情報を発信することで、安全、安心の宿泊観光を楽しんでもらえるよう啓蒙・推進する。</w:t>
      </w:r>
      <w:r w:rsidRPr="004E21CF">
        <w:rPr>
          <w:rFonts w:ascii="AR丸ゴシック体M" w:hAnsiTheme="minorHAnsi" w:cstheme="minorBidi" w:hint="eastAsia"/>
        </w:rPr>
        <w:br/>
      </w:r>
    </w:p>
    <w:p w14:paraId="7CC6645D" w14:textId="0F1DDED7"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２)　ユニバーサルツーリズムの普及に向けた受け入れ体制強化</w:t>
      </w:r>
    </w:p>
    <w:p w14:paraId="62055059" w14:textId="77777777"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 xml:space="preserve">　国内人口は出生率の低下によって減少傾向にある一方、６５歳以上の高齢者の人口は類を見ないスピードで増加しており、２４年後の２０４２年にはピークに達することが予測されています。総人口が減少する中で、高齢者が増加することにより高齢化率(６５歳以上の人口が総人口に占める割合)は上昇を続け、２０６０年には３９．９％に達し、国民の２．５人に１人が６５歳以上の高齢者となる社会が到来すると推計されます。また、高齢化の進展に伴い、今後ますます加齢等により障害を持つ人が増えることが予想されます。</w:t>
      </w:r>
    </w:p>
    <w:p w14:paraId="00E85D3F" w14:textId="42EA72CE" w:rsidR="004E21CF" w:rsidRPr="004E21CF" w:rsidRDefault="004E21CF" w:rsidP="004E21CF">
      <w:pPr>
        <w:ind w:firstLineChars="100" w:firstLine="220"/>
        <w:rPr>
          <w:rFonts w:ascii="AR丸ゴシック体M" w:hAnsiTheme="minorHAnsi" w:cstheme="minorBidi"/>
        </w:rPr>
      </w:pPr>
      <w:r w:rsidRPr="004E21CF">
        <w:rPr>
          <w:rFonts w:ascii="AR丸ゴシック体M" w:hAnsiTheme="minorHAnsi" w:cstheme="minorBidi" w:hint="eastAsia"/>
        </w:rPr>
        <w:t>日本においても２０１６年に「障がい者差別解消法」が施行され、障がいのある人もない人も、すべての国民が相互に人格と個性を尊重しあいながら、共生する社会の実現が求められています。そこ</w:t>
      </w:r>
      <w:r w:rsidRPr="004E21CF">
        <w:rPr>
          <w:rFonts w:ascii="AR丸ゴシック体M" w:hAnsi="HG丸ｺﾞｼｯｸM-PRO" w:cstheme="minorBidi" w:hint="eastAsia"/>
        </w:rPr>
        <w:t>で、きるだけ多くの人が利用可能であるように製品、建物、空間をデザインできるようアドバイスを行っていく。</w:t>
      </w:r>
    </w:p>
    <w:p w14:paraId="6D4DF77A" w14:textId="77777777"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 xml:space="preserve">　①コロナ禍における三密を回避できる入浴法の研究</w:t>
      </w:r>
    </w:p>
    <w:p w14:paraId="631BE8FF" w14:textId="77777777"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 xml:space="preserve">　②介護器具の貸出</w:t>
      </w:r>
    </w:p>
    <w:p w14:paraId="18C65DBF" w14:textId="07FA9568"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lastRenderedPageBreak/>
        <w:t>３)　情報提供事業</w:t>
      </w:r>
    </w:p>
    <w:p w14:paraId="0D07327F" w14:textId="77777777"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 xml:space="preserve">　障がい者・高齢者等が利用しやすい宿泊施設、観光施設等の設備、サービス、料理等のバリアフリー情報を提供する。</w:t>
      </w:r>
    </w:p>
    <w:p w14:paraId="6828D7E6" w14:textId="77777777"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 xml:space="preserve">　①我社のバリアフリー情報データベースからの情報提供</w:t>
      </w:r>
    </w:p>
    <w:p w14:paraId="01EF8161" w14:textId="77777777" w:rsidR="004E21CF" w:rsidRPr="004E21CF" w:rsidRDefault="004E21CF" w:rsidP="004E21CF">
      <w:pPr>
        <w:rPr>
          <w:rFonts w:ascii="AR丸ゴシック体M" w:hAnsiTheme="minorHAnsi" w:cstheme="minorBidi"/>
        </w:rPr>
      </w:pPr>
    </w:p>
    <w:p w14:paraId="5C430C27" w14:textId="33426C35"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４)　物販事業</w:t>
      </w:r>
    </w:p>
    <w:p w14:paraId="13360A91" w14:textId="77777777"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 xml:space="preserve">　UDゆかた等開発した商品の販売。</w:t>
      </w:r>
    </w:p>
    <w:p w14:paraId="1B40115A" w14:textId="77777777" w:rsidR="004E21CF" w:rsidRPr="004E21CF" w:rsidRDefault="004E21CF" w:rsidP="004E21CF">
      <w:pPr>
        <w:rPr>
          <w:rFonts w:ascii="AR丸ゴシック体M" w:hAnsiTheme="minorHAnsi" w:cstheme="minorBidi"/>
        </w:rPr>
      </w:pPr>
    </w:p>
    <w:p w14:paraId="03E677C6" w14:textId="163DF44A"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５)　視察研修の受入及び講師依頼に対応した啓発活動の実施</w:t>
      </w:r>
    </w:p>
    <w:p w14:paraId="3B8DA4BF" w14:textId="77777777" w:rsidR="004E21CF" w:rsidRPr="004E21CF" w:rsidRDefault="004E21CF" w:rsidP="004E21CF">
      <w:pPr>
        <w:rPr>
          <w:rFonts w:ascii="AR丸ゴシック体M" w:hAnsiTheme="minorHAnsi" w:cstheme="minorBidi"/>
        </w:rPr>
      </w:pPr>
    </w:p>
    <w:p w14:paraId="43F6079B" w14:textId="61D175DA" w:rsidR="004E21CF" w:rsidRPr="004E21CF" w:rsidRDefault="004E21CF" w:rsidP="004E21CF">
      <w:pPr>
        <w:rPr>
          <w:rFonts w:ascii="AR丸ゴシック体M" w:hAnsiTheme="minorHAnsi" w:cstheme="minorBidi"/>
        </w:rPr>
      </w:pPr>
      <w:r w:rsidRPr="004E21CF">
        <w:rPr>
          <w:rFonts w:ascii="AR丸ゴシック体M" w:hAnsiTheme="minorHAnsi" w:cstheme="minorBidi" w:hint="eastAsia"/>
        </w:rPr>
        <w:t>６)　こころのバリアフリーの推進</w:t>
      </w:r>
    </w:p>
    <w:p w14:paraId="7DBEDC62" w14:textId="508EA571" w:rsidR="004E21CF" w:rsidRPr="004E21CF" w:rsidRDefault="004E21CF" w:rsidP="004E21CF">
      <w:pPr>
        <w:jc w:val="left"/>
        <w:rPr>
          <w:rFonts w:ascii="AR丸ゴシック体M" w:hAnsiTheme="majorEastAsia" w:hint="eastAsia"/>
          <w:b/>
          <w:bCs/>
        </w:rPr>
      </w:pPr>
      <w:r w:rsidRPr="004E21CF">
        <w:rPr>
          <w:rFonts w:ascii="AR丸ゴシック体M" w:hAnsiTheme="minorHAnsi" w:cstheme="minorBidi" w:hint="eastAsia"/>
        </w:rPr>
        <w:t xml:space="preserve">　すべての人が、できるだけ不便や不自由をしないで、行きたいところに気持ちよく行けるようなバリアフリー社会を求めています。そこで、市民誰もが、障がい者や高齢者の日常生活や社会生活を確保することの重要性に理解を深め、自然に支えあうことができるようにするため、広報活動及び教育活動を推進する。</w:t>
      </w:r>
      <w:r w:rsidRPr="004E21CF">
        <w:rPr>
          <w:rFonts w:ascii="AR丸ゴシック体M" w:hAnsiTheme="minorHAnsi" w:cstheme="minorBidi" w:hint="eastAsia"/>
        </w:rPr>
        <w:br/>
      </w:r>
    </w:p>
    <w:sectPr w:rsidR="004E21CF" w:rsidRPr="004E21CF" w:rsidSect="00CB347C">
      <w:footerReference w:type="default" r:id="rId11"/>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CF28" w14:textId="77777777" w:rsidR="004A1555" w:rsidRDefault="004A1555" w:rsidP="00CB347C">
      <w:r>
        <w:separator/>
      </w:r>
    </w:p>
  </w:endnote>
  <w:endnote w:type="continuationSeparator" w:id="0">
    <w:p w14:paraId="0884676D" w14:textId="77777777" w:rsidR="004A1555" w:rsidRDefault="004A1555" w:rsidP="00CB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60298"/>
      <w:docPartObj>
        <w:docPartGallery w:val="Page Numbers (Bottom of Page)"/>
        <w:docPartUnique/>
      </w:docPartObj>
    </w:sdtPr>
    <w:sdtEndPr/>
    <w:sdtContent>
      <w:p w14:paraId="66EBF619" w14:textId="76F3F305" w:rsidR="00CB347C" w:rsidRDefault="00CB347C">
        <w:pPr>
          <w:pStyle w:val="a8"/>
          <w:jc w:val="center"/>
        </w:pPr>
        <w:r>
          <w:fldChar w:fldCharType="begin"/>
        </w:r>
        <w:r>
          <w:instrText>PAGE   \* MERGEFORMAT</w:instrText>
        </w:r>
        <w:r>
          <w:fldChar w:fldCharType="separate"/>
        </w:r>
        <w:r>
          <w:rPr>
            <w:lang w:val="ja-JP"/>
          </w:rPr>
          <w:t>2</w:t>
        </w:r>
        <w:r>
          <w:fldChar w:fldCharType="end"/>
        </w:r>
      </w:p>
    </w:sdtContent>
  </w:sdt>
  <w:p w14:paraId="0744A58F" w14:textId="77777777" w:rsidR="00CB347C" w:rsidRDefault="00CB34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8A6E" w14:textId="77777777" w:rsidR="004A1555" w:rsidRDefault="004A1555" w:rsidP="00CB347C">
      <w:r>
        <w:separator/>
      </w:r>
    </w:p>
  </w:footnote>
  <w:footnote w:type="continuationSeparator" w:id="0">
    <w:p w14:paraId="2AE69A8F" w14:textId="77777777" w:rsidR="004A1555" w:rsidRDefault="004A1555" w:rsidP="00CB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88E"/>
    <w:multiLevelType w:val="hybridMultilevel"/>
    <w:tmpl w:val="070252CC"/>
    <w:lvl w:ilvl="0" w:tplc="004A5BE0">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 w15:restartNumberingAfterBreak="0">
    <w:nsid w:val="37BA2A1C"/>
    <w:multiLevelType w:val="hybridMultilevel"/>
    <w:tmpl w:val="4634AB76"/>
    <w:lvl w:ilvl="0" w:tplc="9BAEF2DA">
      <w:start w:val="1"/>
      <w:numFmt w:val="decimalEnclosedCircle"/>
      <w:lvlText w:val="%1"/>
      <w:lvlJc w:val="left"/>
      <w:pPr>
        <w:ind w:left="585" w:hanging="36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2" w15:restartNumberingAfterBreak="0">
    <w:nsid w:val="5A6F2128"/>
    <w:multiLevelType w:val="hybridMultilevel"/>
    <w:tmpl w:val="0782410A"/>
    <w:lvl w:ilvl="0" w:tplc="CD247DD0">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4347A93"/>
    <w:multiLevelType w:val="hybridMultilevel"/>
    <w:tmpl w:val="E51052D4"/>
    <w:lvl w:ilvl="0" w:tplc="F6DE5A54">
      <w:start w:val="1"/>
      <w:numFmt w:val="decimalFullWidth"/>
      <w:lvlText w:val="%1."/>
      <w:lvlJc w:val="left"/>
      <w:pPr>
        <w:ind w:left="360" w:hanging="360"/>
      </w:pPr>
    </w:lvl>
    <w:lvl w:ilvl="1" w:tplc="16921E54">
      <w:start w:val="1"/>
      <w:numFmt w:val="decimalEnclosedCircle"/>
      <w:lvlText w:val="%2"/>
      <w:lvlJc w:val="left"/>
      <w:pPr>
        <w:ind w:left="780" w:hanging="360"/>
      </w:pPr>
      <w:rPr>
        <w:rFonts w:eastAsia="HG丸ｺﾞｼｯｸM-PRO"/>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C73417F"/>
    <w:multiLevelType w:val="hybridMultilevel"/>
    <w:tmpl w:val="16A64340"/>
    <w:lvl w:ilvl="0" w:tplc="ABCA187C">
      <w:start w:val="1"/>
      <w:numFmt w:val="decimal"/>
      <w:lvlText w:val="(%1)"/>
      <w:lvlJc w:val="left"/>
      <w:pPr>
        <w:ind w:left="720" w:hanging="360"/>
      </w:pPr>
    </w:lvl>
    <w:lvl w:ilvl="1" w:tplc="41281670">
      <w:start w:val="1"/>
      <w:numFmt w:val="decimalEnclosedCircle"/>
      <w:lvlText w:val="%2"/>
      <w:lvlJc w:val="left"/>
      <w:pPr>
        <w:ind w:left="1140" w:hanging="36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FC"/>
    <w:rsid w:val="000561DD"/>
    <w:rsid w:val="00081601"/>
    <w:rsid w:val="000F1BBE"/>
    <w:rsid w:val="0010042E"/>
    <w:rsid w:val="001A1F3D"/>
    <w:rsid w:val="001F3934"/>
    <w:rsid w:val="00225997"/>
    <w:rsid w:val="00271B70"/>
    <w:rsid w:val="002F7F1A"/>
    <w:rsid w:val="004A1555"/>
    <w:rsid w:val="004E21CF"/>
    <w:rsid w:val="00552600"/>
    <w:rsid w:val="005C6905"/>
    <w:rsid w:val="00656724"/>
    <w:rsid w:val="006630E0"/>
    <w:rsid w:val="006951CC"/>
    <w:rsid w:val="006B53D2"/>
    <w:rsid w:val="007857E9"/>
    <w:rsid w:val="00836B46"/>
    <w:rsid w:val="00874D19"/>
    <w:rsid w:val="00937448"/>
    <w:rsid w:val="00951B67"/>
    <w:rsid w:val="009E3B3B"/>
    <w:rsid w:val="009F40FC"/>
    <w:rsid w:val="00A00221"/>
    <w:rsid w:val="00B34DC1"/>
    <w:rsid w:val="00B85B16"/>
    <w:rsid w:val="00BA55DC"/>
    <w:rsid w:val="00C14242"/>
    <w:rsid w:val="00C46DB4"/>
    <w:rsid w:val="00CB347C"/>
    <w:rsid w:val="00CF145B"/>
    <w:rsid w:val="00CF761F"/>
    <w:rsid w:val="00D206B5"/>
    <w:rsid w:val="00D65622"/>
    <w:rsid w:val="00D810DF"/>
    <w:rsid w:val="00E212E4"/>
    <w:rsid w:val="00E36144"/>
    <w:rsid w:val="00E805F0"/>
    <w:rsid w:val="00EF0C41"/>
    <w:rsid w:val="00F37425"/>
    <w:rsid w:val="00F96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31CF71"/>
  <w15:chartTrackingRefBased/>
  <w15:docId w15:val="{948C09BC-1952-4776-8A25-5127507F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0FC"/>
    <w:pPr>
      <w:widowControl w:val="0"/>
      <w:jc w:val="both"/>
    </w:pPr>
    <w:rPr>
      <w:rFonts w:ascii="Century" w:eastAsia="AR丸ゴシック体M"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997"/>
    <w:pPr>
      <w:widowControl w:val="0"/>
      <w:jc w:val="both"/>
    </w:pPr>
    <w:rPr>
      <w:rFonts w:eastAsia="AR丸ゴシック体M"/>
      <w:sz w:val="22"/>
    </w:rPr>
  </w:style>
  <w:style w:type="paragraph" w:styleId="a4">
    <w:name w:val="List Paragraph"/>
    <w:basedOn w:val="a"/>
    <w:uiPriority w:val="34"/>
    <w:qFormat/>
    <w:rsid w:val="00225997"/>
    <w:pPr>
      <w:ind w:leftChars="400" w:left="840"/>
    </w:pPr>
  </w:style>
  <w:style w:type="table" w:styleId="a5">
    <w:name w:val="Table Grid"/>
    <w:basedOn w:val="a1"/>
    <w:uiPriority w:val="39"/>
    <w:rsid w:val="009F40F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99"/>
    <w:rsid w:val="009F40FC"/>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rsid w:val="009F40F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B347C"/>
    <w:pPr>
      <w:tabs>
        <w:tab w:val="center" w:pos="4252"/>
        <w:tab w:val="right" w:pos="8504"/>
      </w:tabs>
      <w:snapToGrid w:val="0"/>
    </w:pPr>
  </w:style>
  <w:style w:type="character" w:customStyle="1" w:styleId="a7">
    <w:name w:val="ヘッダー (文字)"/>
    <w:basedOn w:val="a0"/>
    <w:link w:val="a6"/>
    <w:uiPriority w:val="99"/>
    <w:rsid w:val="00CB347C"/>
    <w:rPr>
      <w:rFonts w:ascii="Century" w:eastAsia="AR丸ゴシック体M" w:hAnsi="Century" w:cs="Times New Roman"/>
      <w:sz w:val="22"/>
    </w:rPr>
  </w:style>
  <w:style w:type="paragraph" w:styleId="a8">
    <w:name w:val="footer"/>
    <w:basedOn w:val="a"/>
    <w:link w:val="a9"/>
    <w:uiPriority w:val="99"/>
    <w:unhideWhenUsed/>
    <w:rsid w:val="00CB347C"/>
    <w:pPr>
      <w:tabs>
        <w:tab w:val="center" w:pos="4252"/>
        <w:tab w:val="right" w:pos="8504"/>
      </w:tabs>
      <w:snapToGrid w:val="0"/>
    </w:pPr>
  </w:style>
  <w:style w:type="character" w:customStyle="1" w:styleId="a9">
    <w:name w:val="フッター (文字)"/>
    <w:basedOn w:val="a0"/>
    <w:link w:val="a8"/>
    <w:uiPriority w:val="99"/>
    <w:rsid w:val="00CB347C"/>
    <w:rPr>
      <w:rFonts w:ascii="Century" w:eastAsia="AR丸ゴシック体M" w:hAnsi="Century" w:cs="Times New Roman"/>
      <w:sz w:val="22"/>
    </w:rPr>
  </w:style>
  <w:style w:type="table" w:customStyle="1" w:styleId="2">
    <w:name w:val="表 (格子)2"/>
    <w:basedOn w:val="a1"/>
    <w:next w:val="a5"/>
    <w:uiPriority w:val="59"/>
    <w:rsid w:val="00100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0" Type="http://schemas.openxmlformats.org/officeDocument/2006/relationships/image" Target="media/image3.png" />
  <Relationship Id="rId4" Type="http://schemas.openxmlformats.org/officeDocument/2006/relationships/settings" Target="settings.xml" />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5AE26-A0CE-41D4-BD8C-6154F8CD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1732</Words>
  <Characters>9878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subftc01</dc:creator>
  <cp:keywords/>
  <dc:description/>
  <cp:lastModifiedBy>subftc01</cp:lastModifiedBy>
  <cp:revision>20</cp:revision>
  <dcterms:created xsi:type="dcterms:W3CDTF">2021-05-24T05:02:00Z</dcterms:created>
  <dcterms:modified xsi:type="dcterms:W3CDTF">2021-06-18T00:34:00Z</dcterms:modified>
</cp:coreProperties>
</file>