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C1" w:rsidRPr="005C2D90" w:rsidRDefault="002F4FC1" w:rsidP="002F4FC1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C2D90">
        <w:rPr>
          <w:rFonts w:ascii="ＭＳ 明朝" w:hAnsi="ＭＳ 明朝" w:cs="Times New Roman" w:hint="eastAsia"/>
          <w:sz w:val="22"/>
        </w:rPr>
        <w:t>様式第１５号（第１４条関係）</w:t>
      </w:r>
    </w:p>
    <w:p w:rsidR="002F4FC1" w:rsidRPr="005C2D90" w:rsidRDefault="002F4FC1" w:rsidP="002F4FC1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3"/>
        <w:gridCol w:w="3252"/>
        <w:gridCol w:w="1417"/>
        <w:gridCol w:w="2253"/>
      </w:tblGrid>
      <w:tr w:rsidR="002F4FC1" w:rsidRPr="005C2D90" w:rsidTr="002E4DFC">
        <w:tc>
          <w:tcPr>
            <w:tcW w:w="91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5C2D90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市営浄化槽使用開始（休止・廃止・再開）届出書</w:t>
            </w:r>
          </w:p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F4FC1" w:rsidRPr="005C2D90" w:rsidRDefault="002F4FC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2F4FC1" w:rsidRPr="00A346E0" w:rsidRDefault="002F4FC1" w:rsidP="002F4FC1">
            <w:pPr>
              <w:autoSpaceDE/>
              <w:autoSpaceDN/>
              <w:adjustRightInd/>
              <w:spacing w:line="300" w:lineRule="exact"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2F4FC1" w:rsidRPr="005C2D90" w:rsidRDefault="002F4FC1" w:rsidP="002F4FC1">
            <w:pPr>
              <w:autoSpaceDE/>
              <w:autoSpaceDN/>
              <w:adjustRightInd/>
              <w:spacing w:line="300" w:lineRule="exact"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F4FC1" w:rsidRPr="005C2D90" w:rsidRDefault="002F4FC1" w:rsidP="002F4FC1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排水設備設置者・使用者　　住所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</w:t>
            </w:r>
          </w:p>
          <w:p w:rsidR="002F4FC1" w:rsidRPr="005C2D90" w:rsidRDefault="002F4FC1" w:rsidP="002F4FC1">
            <w:pPr>
              <w:autoSpaceDE/>
              <w:autoSpaceDN/>
              <w:adjustRightInd/>
              <w:ind w:firstLineChars="2000" w:firstLine="480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氏名</w:t>
            </w:r>
            <w:r w:rsidR="00767A2F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</w:t>
            </w:r>
          </w:p>
          <w:p w:rsidR="002F4FC1" w:rsidRPr="005C2D90" w:rsidRDefault="002F4FC1" w:rsidP="002F4FC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　　　　　　</w:t>
            </w:r>
            <w:r w:rsidRPr="005C2D90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</w:t>
            </w:r>
          </w:p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</w:t>
            </w:r>
          </w:p>
          <w:p w:rsidR="002F4FC1" w:rsidRPr="005C2D90" w:rsidRDefault="002F4FC1" w:rsidP="002F4FC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市営浄化槽の使用について、下記のとおりお届けします。</w:t>
            </w:r>
          </w:p>
          <w:p w:rsidR="002F4FC1" w:rsidRPr="005C2D90" w:rsidRDefault="002F4FC1" w:rsidP="00FC1A04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また、水道を使用する場合は、</w:t>
            </w:r>
            <w:r w:rsidR="00FC1A04">
              <w:rPr>
                <w:rFonts w:ascii="ＭＳ Ｐ明朝" w:eastAsia="ＭＳ Ｐ明朝" w:hAnsi="ＭＳ Ｐ明朝" w:cs="Times New Roman" w:hint="eastAsia"/>
              </w:rPr>
              <w:t>管理者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が、メーター番号、水道使用水量等市営浄化槽使用料の算定に必要な情報を、水道事業から提供を受けることについて同意します。</w:t>
            </w:r>
          </w:p>
        </w:tc>
      </w:tr>
      <w:tr w:rsidR="002F4FC1" w:rsidRPr="005C2D90" w:rsidTr="002E4DFC">
        <w:tc>
          <w:tcPr>
            <w:tcW w:w="993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使用者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設置場所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2F4FC1" w:rsidRPr="005C2D90" w:rsidTr="002E4DFC">
        <w:tc>
          <w:tcPr>
            <w:tcW w:w="993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氏名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767A2F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</w:t>
            </w:r>
            <w:bookmarkStart w:id="0" w:name="_GoBack"/>
            <w:bookmarkEnd w:id="0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2F4FC1" w:rsidRPr="005C2D90" w:rsidTr="002E4DFC">
        <w:tc>
          <w:tcPr>
            <w:tcW w:w="2266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使用等年月日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浄化槽番号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  <w:tr w:rsidR="002F4FC1" w:rsidRPr="005C2D90" w:rsidTr="002E4DFC">
        <w:tc>
          <w:tcPr>
            <w:tcW w:w="2266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水道名義人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人槽区分</w:t>
            </w:r>
          </w:p>
        </w:tc>
        <w:tc>
          <w:tcPr>
            <w:tcW w:w="2253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人槽</w:t>
            </w:r>
          </w:p>
        </w:tc>
      </w:tr>
      <w:tr w:rsidR="002F4FC1" w:rsidRPr="005C2D90" w:rsidTr="002E4DFC">
        <w:tc>
          <w:tcPr>
            <w:tcW w:w="2266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世帯数・人員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世帯　・　　　　　　　　　　人</w:t>
            </w:r>
          </w:p>
        </w:tc>
      </w:tr>
      <w:tr w:rsidR="002F4FC1" w:rsidRPr="005C2D90" w:rsidTr="002E4DFC">
        <w:tc>
          <w:tcPr>
            <w:tcW w:w="2266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利用の状況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F4FC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一般住宅　・　店舗併用住宅　・　共同住宅　・　店舗　・　事務所</w:t>
            </w:r>
          </w:p>
          <w:p w:rsidR="002F4FC1" w:rsidRPr="005C2D90" w:rsidRDefault="002F4FC1" w:rsidP="002F4FC1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工場　・　その他（　　　　　　　　　　　　　　　　　　　　　　　　　　　　）</w:t>
            </w:r>
          </w:p>
        </w:tc>
      </w:tr>
      <w:tr w:rsidR="002F4FC1" w:rsidRPr="005C2D90" w:rsidTr="002E4DFC">
        <w:tc>
          <w:tcPr>
            <w:tcW w:w="2266" w:type="dxa"/>
            <w:gridSpan w:val="2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用水源区分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上水道専用　・　地下水等専用　・　上水道地下水等併用</w:t>
            </w:r>
          </w:p>
        </w:tc>
      </w:tr>
      <w:tr w:rsidR="002F4FC1" w:rsidRPr="005C2D90" w:rsidTr="002E4DFC">
        <w:tc>
          <w:tcPr>
            <w:tcW w:w="2266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C1" w:rsidRPr="005C2D90" w:rsidRDefault="002F4FC1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備考</w:t>
            </w:r>
          </w:p>
        </w:tc>
        <w:tc>
          <w:tcPr>
            <w:tcW w:w="692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F4FC1" w:rsidRPr="005C2D90" w:rsidRDefault="002F4FC1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F5069D" w:rsidRDefault="00F5069D"/>
    <w:sectPr w:rsidR="00F5069D" w:rsidSect="009F0944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44"/>
    <w:rsid w:val="002F4FC1"/>
    <w:rsid w:val="00767A2F"/>
    <w:rsid w:val="009F0944"/>
    <w:rsid w:val="00F5069D"/>
    <w:rsid w:val="00F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7C2DF"/>
  <w15:docId w15:val="{A2C925C3-92AB-4212-AE63-9E71EE68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C1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4</cp:revision>
  <dcterms:created xsi:type="dcterms:W3CDTF">2022-02-15T00:57:00Z</dcterms:created>
  <dcterms:modified xsi:type="dcterms:W3CDTF">2025-03-31T02:36:00Z</dcterms:modified>
</cp:coreProperties>
</file>